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BDC" w:rsidRPr="00E72921" w:rsidRDefault="00CB2BDC" w:rsidP="00CB2BDC">
      <w:pPr>
        <w:jc w:val="center"/>
        <w:rPr>
          <w:b/>
          <w:snapToGrid w:val="0"/>
          <w:sz w:val="28"/>
          <w:szCs w:val="28"/>
        </w:rPr>
      </w:pPr>
      <w:r w:rsidRPr="00E72921">
        <w:rPr>
          <w:b/>
          <w:sz w:val="28"/>
          <w:szCs w:val="28"/>
        </w:rPr>
        <w:t>LEI MUNICIPAL N.º 2.</w:t>
      </w:r>
      <w:r w:rsidR="00062E1B">
        <w:rPr>
          <w:b/>
          <w:sz w:val="28"/>
          <w:szCs w:val="28"/>
        </w:rPr>
        <w:t>820</w:t>
      </w:r>
      <w:r w:rsidRPr="00E72921">
        <w:rPr>
          <w:b/>
          <w:sz w:val="28"/>
          <w:szCs w:val="28"/>
        </w:rPr>
        <w:t>/2025</w:t>
      </w:r>
    </w:p>
    <w:p w:rsidR="00CB2BDC" w:rsidRPr="00B14E10" w:rsidRDefault="00062E1B" w:rsidP="00CB2BDC">
      <w:pPr>
        <w:jc w:val="center"/>
        <w:rPr>
          <w:b/>
          <w:snapToGrid w:val="0"/>
          <w:sz w:val="24"/>
          <w:szCs w:val="24"/>
        </w:rPr>
      </w:pPr>
      <w:proofErr w:type="gramStart"/>
      <w:r>
        <w:rPr>
          <w:snapToGrid w:val="0"/>
          <w:sz w:val="24"/>
          <w:szCs w:val="24"/>
        </w:rPr>
        <w:t>de</w:t>
      </w:r>
      <w:proofErr w:type="gramEnd"/>
      <w:r>
        <w:rPr>
          <w:snapToGrid w:val="0"/>
          <w:sz w:val="24"/>
          <w:szCs w:val="24"/>
        </w:rPr>
        <w:t xml:space="preserve"> 04 de novembro</w:t>
      </w:r>
      <w:r w:rsidR="00CB2BDC" w:rsidRPr="00B14E10">
        <w:rPr>
          <w:snapToGrid w:val="0"/>
          <w:sz w:val="24"/>
          <w:szCs w:val="24"/>
        </w:rPr>
        <w:t xml:space="preserve"> de 2025</w:t>
      </w:r>
    </w:p>
    <w:p w:rsidR="00CB2BDC" w:rsidRPr="007A46BB" w:rsidRDefault="00CB2BDC" w:rsidP="00CB2BDC">
      <w:pPr>
        <w:rPr>
          <w:snapToGrid w:val="0"/>
          <w:sz w:val="28"/>
        </w:rPr>
      </w:pPr>
    </w:p>
    <w:p w:rsidR="00CB2BDC" w:rsidRPr="005A6B50" w:rsidRDefault="00C103D2" w:rsidP="00C103D2">
      <w:pPr>
        <w:pStyle w:val="TextosemFormatao"/>
        <w:ind w:left="4111"/>
        <w:jc w:val="both"/>
        <w:rPr>
          <w:rFonts w:ascii="Times New Roman" w:hAnsi="Times New Roman"/>
          <w:b/>
          <w:sz w:val="24"/>
        </w:rPr>
      </w:pPr>
      <w:r w:rsidRPr="00C103D2">
        <w:rPr>
          <w:rFonts w:ascii="Times New Roman" w:hAnsi="Times New Roman"/>
          <w:b/>
          <w:color w:val="000000"/>
          <w:sz w:val="24"/>
          <w:szCs w:val="24"/>
        </w:rPr>
        <w:t>Dispõe sobre as diretrizes orçamentárias para o exercício financeiro de 2026.</w:t>
      </w:r>
    </w:p>
    <w:p w:rsidR="00CB2BDC" w:rsidRPr="005A6B50" w:rsidRDefault="00CB2BDC" w:rsidP="00CB2BDC">
      <w:pPr>
        <w:ind w:firstLine="2127"/>
        <w:jc w:val="both"/>
        <w:rPr>
          <w:bCs/>
          <w:sz w:val="24"/>
          <w:szCs w:val="24"/>
        </w:rPr>
      </w:pPr>
    </w:p>
    <w:p w:rsidR="00062E1B" w:rsidRDefault="00062E1B" w:rsidP="00062E1B">
      <w:pPr>
        <w:tabs>
          <w:tab w:val="left" w:pos="1134"/>
        </w:tabs>
        <w:spacing w:before="120"/>
        <w:ind w:left="284" w:firstLine="709"/>
        <w:jc w:val="both"/>
        <w:rPr>
          <w:rFonts w:eastAsia="Arial Unicode MS"/>
          <w:sz w:val="24"/>
          <w:szCs w:val="24"/>
        </w:rPr>
      </w:pPr>
      <w:r w:rsidRPr="00CD7B06">
        <w:rPr>
          <w:rFonts w:eastAsia="Arial Unicode MS"/>
          <w:b/>
          <w:sz w:val="24"/>
          <w:szCs w:val="24"/>
        </w:rPr>
        <w:t>MARCOS LUIS PETRI</w:t>
      </w:r>
      <w:r w:rsidRPr="00CD7B06">
        <w:rPr>
          <w:rFonts w:eastAsia="Arial Unicode MS"/>
          <w:sz w:val="24"/>
          <w:szCs w:val="24"/>
        </w:rPr>
        <w:t xml:space="preserve">, Prefeito Municipal de Quinze de Novembro, RS, no </w:t>
      </w:r>
      <w:r>
        <w:rPr>
          <w:rFonts w:eastAsia="Arial Unicode MS"/>
          <w:sz w:val="24"/>
          <w:szCs w:val="24"/>
        </w:rPr>
        <w:t>uso das atribuições legais a si</w:t>
      </w:r>
      <w:r w:rsidRPr="00CD7B06">
        <w:rPr>
          <w:rFonts w:eastAsia="Arial Unicode MS"/>
          <w:sz w:val="24"/>
          <w:szCs w:val="24"/>
        </w:rPr>
        <w:t xml:space="preserve"> conferidas pela Lei Orgânica Municipal, faz saber que a Câmara Municipal de Vereador</w:t>
      </w:r>
      <w:r>
        <w:rPr>
          <w:rFonts w:eastAsia="Arial Unicode MS"/>
          <w:sz w:val="24"/>
          <w:szCs w:val="24"/>
        </w:rPr>
        <w:t>es aprovou com emenda o Projeto de Lei 2691</w:t>
      </w:r>
      <w:r w:rsidRPr="00CD7B06">
        <w:rPr>
          <w:rFonts w:eastAsia="Arial Unicode MS"/>
          <w:sz w:val="24"/>
          <w:szCs w:val="24"/>
        </w:rPr>
        <w:t xml:space="preserve">/2025, e o mesmo o sanciona e promulga </w:t>
      </w:r>
      <w:r>
        <w:rPr>
          <w:rFonts w:eastAsia="Arial Unicode MS"/>
          <w:sz w:val="24"/>
          <w:szCs w:val="24"/>
        </w:rPr>
        <w:t>n</w:t>
      </w:r>
      <w:r w:rsidRPr="00CD7B06">
        <w:rPr>
          <w:rFonts w:eastAsia="Arial Unicode MS"/>
          <w:sz w:val="24"/>
          <w:szCs w:val="24"/>
        </w:rPr>
        <w:t>a seguinte:</w:t>
      </w:r>
    </w:p>
    <w:p w:rsidR="00062E1B" w:rsidRPr="00CD7B06" w:rsidRDefault="00062E1B" w:rsidP="00062E1B">
      <w:pPr>
        <w:tabs>
          <w:tab w:val="left" w:pos="1134"/>
        </w:tabs>
        <w:spacing w:before="120"/>
        <w:ind w:left="284" w:firstLine="709"/>
        <w:jc w:val="center"/>
        <w:rPr>
          <w:rFonts w:eastAsia="Arial Unicode MS"/>
          <w:sz w:val="24"/>
          <w:szCs w:val="24"/>
        </w:rPr>
      </w:pPr>
      <w:r>
        <w:rPr>
          <w:rFonts w:eastAsia="Arial Unicode MS"/>
          <w:b/>
          <w:sz w:val="24"/>
          <w:szCs w:val="24"/>
        </w:rPr>
        <w:t>LEI MUNICIPAL</w:t>
      </w:r>
    </w:p>
    <w:p w:rsidR="00CB2BDC" w:rsidRPr="00D047D5" w:rsidRDefault="00CB2BDC" w:rsidP="00CB2BDC">
      <w:pPr>
        <w:pStyle w:val="TextosemFormatao"/>
        <w:jc w:val="both"/>
        <w:rPr>
          <w:rFonts w:ascii="Times New Roman" w:hAnsi="Times New Roman"/>
          <w:sz w:val="24"/>
          <w:szCs w:val="24"/>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Capítulo I - Disposições Preliminares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F16397">
        <w:rPr>
          <w:rFonts w:eastAsia="Aptos"/>
          <w:b/>
          <w:kern w:val="2"/>
          <w:sz w:val="24"/>
          <w:szCs w:val="24"/>
          <w:lang w:eastAsia="en-US"/>
          <w14:ligatures w14:val="standardContextual"/>
        </w:rPr>
        <w:t>Art. 1º</w:t>
      </w:r>
      <w:r w:rsidRPr="00F16397">
        <w:rPr>
          <w:rFonts w:eastAsia="Aptos"/>
          <w:kern w:val="2"/>
          <w:sz w:val="24"/>
          <w:szCs w:val="24"/>
          <w:lang w:eastAsia="en-US"/>
          <w14:ligatures w14:val="standardContextual"/>
        </w:rPr>
        <w:t xml:space="preserve"> Ficam estabelecidas, em cumprimento ao disposto no art. 165, § 2º, da Constituição Federal, no art.</w:t>
      </w:r>
      <w:r w:rsidRPr="00F16397">
        <w:rPr>
          <w:rFonts w:eastAsia="Aptos"/>
          <w:kern w:val="2"/>
          <w:sz w:val="24"/>
          <w:szCs w:val="24"/>
          <w:lang w:eastAsia="en-US"/>
          <w14:ligatures w14:val="standardContextual"/>
        </w:rPr>
        <w:tab/>
      </w:r>
      <w:proofErr w:type="gramStart"/>
      <w:r w:rsidRPr="00F16397">
        <w:rPr>
          <w:rFonts w:eastAsia="Aptos"/>
          <w:kern w:val="2"/>
          <w:sz w:val="24"/>
          <w:szCs w:val="24"/>
          <w:lang w:eastAsia="en-US"/>
          <w14:ligatures w14:val="standardContextual"/>
        </w:rPr>
        <w:t>da</w:t>
      </w:r>
      <w:proofErr w:type="gramEnd"/>
      <w:r w:rsidRPr="00F16397">
        <w:rPr>
          <w:rFonts w:eastAsia="Aptos"/>
          <w:kern w:val="2"/>
          <w:sz w:val="24"/>
          <w:szCs w:val="24"/>
          <w:lang w:eastAsia="en-US"/>
          <w14:ligatures w14:val="standardContextual"/>
        </w:rPr>
        <w:t xml:space="preserve"> Lei   Orgânica do Município, e na Lei Complementar nº 101, de 04 de maio de 2000, as diretrizes gerais para elaboração do orçamento do Município, relativas ao exercício de 2026, compreendendo:</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as metas e as prioridades da administração municipal;</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a organização e estrutura do orçamento;</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III - as diretrizes para elaboração e execução do orçamento e suas alterações;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as disposições relativas à dívida pública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as disposições relativas às despesas do Município com pessoal e encargos sociais;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VI - as disposições sobre alterações na legislação tributária;  </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VII - as disposições gerais.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Integram esta lei os seguintes anexos: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ind w:firstLine="708"/>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I - Anexo I, de metas fiscais, composto dos demonstrativos: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a) das metas fiscais anuais de acordo com o art. 4º, § 1o, da Lei Complementar nº 101/2000, acompanhado da memória e metodologia de cálculo;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da avaliação do cumprimento das metas fiscais relativas ao ano de 2024;</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c) das metas fiscais previstas para 2026, 2027 e 2028, comparadas com as fixadas nos exercícios de 2023, 2024 e 2025;</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d) da evolução do patrimônio líquido, conforme o art. 4º, § 2º, inciso III,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e) da origem e aplicação dos recursos obtidos com a alienação de ativos, em cumprimento ao disposto no art. 4º, § 2º, inciso III, da Lei Complementar nº 101/2000;</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f) da avaliação da situação financeira e atuarial do Regime Próprio de Previdência dos Servidores Públicos Municipais, de acordo com o art. 4º, § 2º, inciso IV,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g) da estimativa e compensação da renúncia de receita, conforme art. 4º, § 2º, inciso V,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h)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Anexo II, de Riscos Fiscais e providências, contendo a avaliação dos riscos orçamentários e os passivos contingentes capazes de afetar as contas públicas, em cumprimento ao art. 4º, § 3º,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Anexo IV, informando as despesas para conservação do patrimônio público e para os projetos em andamento, em cumprimento ao disposto no art. 45 da Lei Complementar nº 101, de 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Capítulo II - Das Metas e Prioridades da Administração Pública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F16397">
        <w:rPr>
          <w:rFonts w:eastAsia="Aptos"/>
          <w:b/>
          <w:kern w:val="2"/>
          <w:sz w:val="24"/>
          <w:szCs w:val="24"/>
          <w:lang w:eastAsia="en-US"/>
          <w14:ligatures w14:val="standardContextual"/>
        </w:rPr>
        <w:t>Art. 2º</w:t>
      </w:r>
      <w:r w:rsidRPr="00F16397">
        <w:rPr>
          <w:rFonts w:eastAsia="Aptos"/>
          <w:kern w:val="2"/>
          <w:sz w:val="24"/>
          <w:szCs w:val="24"/>
          <w:lang w:eastAsia="en-US"/>
          <w14:ligatures w14:val="standardContextual"/>
        </w:rPr>
        <w:t xml:space="preserve"> A elaboração e aprovação do Projeto de Lei Orçamentária e a execução da respectiva Lei deverão ser compatíveis com a obtenção da meta de déficit primário consolidado, de R$ 2.950.218,36, conforme demonstrado no Anexo de Metas Fiscais constante do Anexo I a 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2º Na hipótese prevista pelo § 1º, o demonstrativo de que trata a alínea “a” do inciso I do parágrafo único do art. 1º desta Lei deverá ser reelaborado e encaminhado </w:t>
      </w:r>
      <w:r w:rsidRPr="00F16397">
        <w:rPr>
          <w:rFonts w:eastAsia="Aptos"/>
          <w:kern w:val="2"/>
          <w:sz w:val="24"/>
          <w:szCs w:val="24"/>
          <w:lang w:eastAsia="en-US"/>
          <w14:ligatures w14:val="standardContextual"/>
        </w:rPr>
        <w:lastRenderedPageBreak/>
        <w:t>juntamente com o projeto de lei orçamentária anual, acompanhado da memória e metodologia de cálculo devidamente atualizadas.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3º Sem prejuízo do disposto no art. 65, II, da Lei Complementar nº 101/2000, em caso de não atingimento da meta de resultado primário estabelecida para 2026, admite-se, como limite de tolerância, o valor equivalente à frustração da arrecadação das receitas que são objeto das transferências previstas nos </w:t>
      </w:r>
      <w:proofErr w:type="spellStart"/>
      <w:r w:rsidRPr="00F16397">
        <w:rPr>
          <w:rFonts w:eastAsia="Aptos"/>
          <w:kern w:val="2"/>
          <w:sz w:val="24"/>
          <w:szCs w:val="24"/>
          <w:lang w:eastAsia="en-US"/>
          <w14:ligatures w14:val="standardContextual"/>
        </w:rPr>
        <w:t>arts</w:t>
      </w:r>
      <w:proofErr w:type="spellEnd"/>
      <w:r w:rsidRPr="00F16397">
        <w:rPr>
          <w:rFonts w:eastAsia="Aptos"/>
          <w:kern w:val="2"/>
          <w:sz w:val="24"/>
          <w:szCs w:val="24"/>
          <w:lang w:eastAsia="en-US"/>
          <w14:ligatures w14:val="standardContextual"/>
        </w:rPr>
        <w:t>. 158, 159 e 212-A da Constituição Federal.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4º Para os fins do disposto no § 3º, considera-se frustração de arrecadação, a diferença a menor que for observada ao final de cada quadrimestre entre os valores da arrecadação acumulada do exercício, em comparação com igual período do ano anterior.</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5º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F16397">
        <w:rPr>
          <w:rFonts w:eastAsia="Aptos"/>
          <w:b/>
          <w:kern w:val="2"/>
          <w:sz w:val="24"/>
          <w:szCs w:val="24"/>
          <w:lang w:eastAsia="en-US"/>
          <w14:ligatures w14:val="standardContextual"/>
        </w:rPr>
        <w:t>Art. 3º</w:t>
      </w:r>
      <w:r w:rsidRPr="00F16397">
        <w:rPr>
          <w:rFonts w:eastAsia="Aptos"/>
          <w:kern w:val="2"/>
          <w:sz w:val="24"/>
          <w:szCs w:val="24"/>
          <w:lang w:eastAsia="en-US"/>
          <w14:ligatures w14:val="standardContextual"/>
        </w:rPr>
        <w:t xml:space="preserve"> As metas e prioridades para o exercício financeiro de 2026 relacionadas com a execução de programas e ações orçamentárias estão estruturadas de acordo com o Plano Plurianual para 2026/2029 - Lei n° 2.810, de 19 de agosto de 2025 e suas alterações, estão especificadas no Anexo III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Na hipótese prevista no parágrafo anterior, as alterações do Anexo III serão evidenciadas em demonstrativo específico, a ser encaminhado juntamente com a proposta orçamentária para o próximo exercício.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Capítulo III - Da Organização e Estrutura do Orçamento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F16397">
        <w:rPr>
          <w:rFonts w:eastAsia="Aptos"/>
          <w:b/>
          <w:kern w:val="2"/>
          <w:sz w:val="24"/>
          <w:szCs w:val="24"/>
          <w:lang w:eastAsia="en-US"/>
          <w14:ligatures w14:val="standardContextual"/>
        </w:rPr>
        <w:t>Art. 4º</w:t>
      </w:r>
      <w:r w:rsidRPr="00F16397">
        <w:rPr>
          <w:rFonts w:eastAsia="Aptos"/>
          <w:kern w:val="2"/>
          <w:sz w:val="24"/>
          <w:szCs w:val="24"/>
          <w:lang w:eastAsia="en-US"/>
          <w14:ligatures w14:val="standardContextual"/>
        </w:rPr>
        <w:t xml:space="preserve"> Na lei de orçamento, a despesa será discriminada por órgão, unidade orçamentária, função, </w:t>
      </w:r>
      <w:proofErr w:type="spellStart"/>
      <w:r w:rsidRPr="00F16397">
        <w:rPr>
          <w:rFonts w:eastAsia="Aptos"/>
          <w:kern w:val="2"/>
          <w:sz w:val="24"/>
          <w:szCs w:val="24"/>
          <w:lang w:eastAsia="en-US"/>
          <w14:ligatures w14:val="standardContextual"/>
        </w:rPr>
        <w:t>subfunção</w:t>
      </w:r>
      <w:proofErr w:type="spellEnd"/>
      <w:r w:rsidRPr="00F16397">
        <w:rPr>
          <w:rFonts w:eastAsia="Aptos"/>
          <w:kern w:val="2"/>
          <w:sz w:val="24"/>
          <w:szCs w:val="24"/>
          <w:lang w:eastAsia="en-US"/>
          <w14:ligatures w14:val="standardContextual"/>
        </w:rPr>
        <w:t xml:space="preserve">, programa, ação orçamentária e natureza de </w:t>
      </w:r>
      <w:proofErr w:type="gramStart"/>
      <w:r w:rsidRPr="00F16397">
        <w:rPr>
          <w:rFonts w:eastAsia="Aptos"/>
          <w:kern w:val="2"/>
          <w:sz w:val="24"/>
          <w:szCs w:val="24"/>
          <w:lang w:eastAsia="en-US"/>
          <w14:ligatures w14:val="standardContextual"/>
        </w:rPr>
        <w:t>despesa,  detalhada</w:t>
      </w:r>
      <w:proofErr w:type="gramEnd"/>
      <w:r w:rsidRPr="00F16397">
        <w:rPr>
          <w:rFonts w:eastAsia="Aptos"/>
          <w:kern w:val="2"/>
          <w:sz w:val="24"/>
          <w:szCs w:val="24"/>
          <w:lang w:eastAsia="en-US"/>
          <w14:ligatures w14:val="standardContextual"/>
        </w:rPr>
        <w:t xml:space="preserve"> até o nível de elemento.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1º O conceito de órgão corresponde ao maior nível da </w:t>
      </w:r>
      <w:proofErr w:type="gramStart"/>
      <w:r w:rsidRPr="00F16397">
        <w:rPr>
          <w:rFonts w:eastAsia="Aptos"/>
          <w:kern w:val="2"/>
          <w:sz w:val="24"/>
          <w:szCs w:val="24"/>
          <w:lang w:eastAsia="en-US"/>
          <w14:ligatures w14:val="standardContextual"/>
        </w:rPr>
        <w:t>classificação  institucional</w:t>
      </w:r>
      <w:proofErr w:type="gramEnd"/>
      <w:r w:rsidRPr="00F16397">
        <w:rPr>
          <w:rFonts w:eastAsia="Aptos"/>
          <w:kern w:val="2"/>
          <w:sz w:val="24"/>
          <w:szCs w:val="24"/>
          <w:lang w:eastAsia="en-US"/>
          <w14:ligatures w14:val="standardContextual"/>
        </w:rPr>
        <w:t>, que tem por finalidade agrupar unidades orçamentárias.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O conceito de unidade orçamentária corresponde ao menor nível da classificação institucional e sua classificação atenderá, no que couber, ao disposto no art. 14 da Lei Federal nº 4.320/64.</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 xml:space="preserve">§ 3º Os conceitos de função, </w:t>
      </w:r>
      <w:proofErr w:type="spellStart"/>
      <w:r w:rsidRPr="00F16397">
        <w:rPr>
          <w:rFonts w:eastAsia="Aptos"/>
          <w:kern w:val="2"/>
          <w:sz w:val="24"/>
          <w:szCs w:val="24"/>
          <w:lang w:eastAsia="en-US"/>
          <w14:ligatures w14:val="standardContextual"/>
        </w:rPr>
        <w:t>subfunção</w:t>
      </w:r>
      <w:proofErr w:type="spellEnd"/>
      <w:r w:rsidRPr="00F16397">
        <w:rPr>
          <w:rFonts w:eastAsia="Aptos"/>
          <w:kern w:val="2"/>
          <w:sz w:val="24"/>
          <w:szCs w:val="24"/>
          <w:lang w:eastAsia="en-US"/>
          <w14:ligatures w14:val="standardContextual"/>
        </w:rPr>
        <w:t>, programa, projeto, atividade e operação especial são aqueles dispostos na Portaria SOF/SETO/ME n.º 42/1999, e em suas alterações.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5º As operações especiais relacionadas ao pagamento de encargos gerais do Município, serão consignadas em unidade orçamentária específica.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F16397">
        <w:rPr>
          <w:rFonts w:eastAsia="Aptos"/>
          <w:b/>
          <w:kern w:val="2"/>
          <w:sz w:val="24"/>
          <w:szCs w:val="24"/>
          <w:lang w:eastAsia="en-US"/>
          <w14:ligatures w14:val="standardContextual"/>
        </w:rPr>
        <w:t>Art. 5º</w:t>
      </w:r>
      <w:r w:rsidRPr="00F16397">
        <w:rPr>
          <w:rFonts w:eastAsia="Aptos"/>
          <w:kern w:val="2"/>
          <w:sz w:val="24"/>
          <w:szCs w:val="24"/>
          <w:lang w:eastAsia="en-US"/>
          <w14:ligatures w14:val="standardContextual"/>
        </w:rPr>
        <w:t xml:space="preserve"> Independentemente da natureza de despesa em que for classificado, </w:t>
      </w:r>
      <w:proofErr w:type="gramStart"/>
      <w:r w:rsidRPr="00F16397">
        <w:rPr>
          <w:rFonts w:eastAsia="Aptos"/>
          <w:kern w:val="2"/>
          <w:sz w:val="24"/>
          <w:szCs w:val="24"/>
          <w:lang w:eastAsia="en-US"/>
          <w14:ligatures w14:val="standardContextual"/>
        </w:rPr>
        <w:t>todo  e</w:t>
      </w:r>
      <w:proofErr w:type="gramEnd"/>
      <w:r w:rsidRPr="00F16397">
        <w:rPr>
          <w:rFonts w:eastAsia="Aptos"/>
          <w:kern w:val="2"/>
          <w:sz w:val="24"/>
          <w:szCs w:val="24"/>
          <w:lang w:eastAsia="en-US"/>
          <w14:ligatures w14:val="standardContextual"/>
        </w:rPr>
        <w:t xml:space="preserve"> qualquer crédito orçamentário deve ser consignado diretamente à unidade orçamentária à qual pertencem as ações correspondentes.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F16397">
        <w:rPr>
          <w:rFonts w:eastAsia="Aptos"/>
          <w:b/>
          <w:kern w:val="2"/>
          <w:sz w:val="24"/>
          <w:szCs w:val="24"/>
          <w:lang w:eastAsia="en-US"/>
          <w14:ligatures w14:val="standardContextual"/>
        </w:rPr>
        <w:t>Art. 6º</w:t>
      </w:r>
      <w:r w:rsidRPr="00F16397">
        <w:rPr>
          <w:rFonts w:eastAsia="Aptos"/>
          <w:kern w:val="2"/>
          <w:sz w:val="24"/>
          <w:szCs w:val="24"/>
          <w:lang w:eastAsia="en-US"/>
          <w14:ligatures w14:val="standardContextual"/>
        </w:rPr>
        <w:t xml:space="preserve">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7º</w:t>
      </w:r>
      <w:r w:rsidRPr="00947A0B">
        <w:rPr>
          <w:rFonts w:eastAsia="Aptos"/>
          <w:kern w:val="2"/>
          <w:sz w:val="24"/>
          <w:szCs w:val="24"/>
          <w:lang w:eastAsia="en-US"/>
          <w14:ligatures w14:val="standardContextual"/>
        </w:rPr>
        <w:t xml:space="preserve"> O Projeto de Lei Orçamentária Anual será encaminhado ao Poder Legislativo, conforme estabelecido no § 5º do art. 165 da Con</w:t>
      </w:r>
      <w:r w:rsidR="00947A0B" w:rsidRPr="00947A0B">
        <w:rPr>
          <w:rFonts w:eastAsia="Aptos"/>
          <w:kern w:val="2"/>
          <w:sz w:val="24"/>
          <w:szCs w:val="24"/>
          <w:lang w:eastAsia="en-US"/>
          <w14:ligatures w14:val="standardContextual"/>
        </w:rPr>
        <w:t>stituição Federal, no Art. 97</w:t>
      </w:r>
      <w:r w:rsidRPr="00947A0B">
        <w:rPr>
          <w:rFonts w:eastAsia="Aptos"/>
          <w:kern w:val="2"/>
          <w:sz w:val="24"/>
          <w:szCs w:val="24"/>
          <w:lang w:eastAsia="en-US"/>
          <w14:ligatures w14:val="standardContextual"/>
        </w:rPr>
        <w:t xml:space="preserve"> da Lei Orgânica do Município e no art. 2º, da Lei Federal nº 4.320/1964.</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Integrarão a Proposta Orçamentária e a respectiva Lei Orçamentária, além dos quadros exigidos pela legislação federal: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discriminação da legislação básica da receita e da despesa dos orçamentos fiscal e da seguridade social;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II - demonstrativo da evolução da receita, por origem, em atendimento ao disposto no art. 12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demonstrativo da estimativa e compensação da renúncia de receita e da margem de expansão das despesas obrigatórias de caráter continuado, de acordo com o art. 5º, inciso II,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quadro que evidencie, em colunas distintas, as receitas por origem e as despesas por grupo de natureza de despesa, dos orçamentos fiscal e da seguridade social, conforme art. 165, § 5º, III, da Constituição Federal;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demonstrativo da receita por origem (2º nível de detalhamento) e planos de aplicação das despesas dos Fundos Especiais de que trata o art. 2º, § 2º, I, da Lei Federal nº 4.320/1964;</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demonstrativo de compatibilidade da programação do orçamento com a meta de resultado primário, observando-se, quando cabível, o disposto nos §§ 1º e 2º do art. 2º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VII - demonstrativo da fixação da despesa com pessoal e encargos sociais, para os Poderes Executivo e Legislativo, confrontando a sua totalização com a receita corrente líquida prevista, conforme metodologia de cálculo prevista na Instrução Normativa nº 05/2024, do Tribunal de Contas do Estado ou da norma que lhe for superveniente;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w:t>
      </w:r>
      <w:proofErr w:type="spellStart"/>
      <w:r w:rsidRPr="00F16397">
        <w:rPr>
          <w:rFonts w:eastAsia="Aptos"/>
          <w:kern w:val="2"/>
          <w:sz w:val="24"/>
          <w:szCs w:val="24"/>
          <w:lang w:eastAsia="en-US"/>
          <w14:ligatures w14:val="standardContextual"/>
        </w:rPr>
        <w:t>Fundeb</w:t>
      </w:r>
      <w:proofErr w:type="spellEnd"/>
      <w:r w:rsidRPr="00F16397">
        <w:rPr>
          <w:rFonts w:eastAsia="Aptos"/>
          <w:kern w:val="2"/>
          <w:sz w:val="24"/>
          <w:szCs w:val="24"/>
          <w:lang w:eastAsia="en-US"/>
          <w14:ligatures w14:val="standardContextual"/>
        </w:rPr>
        <w:t>) de que trata a Lei Federal nº 14.113/2020;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IX - demonstrativo da previsão da aplicação anual do Município em Ações e Serviços Públicos de Saúde, nos termos da Lei Complementar nº 141/2012;</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X - demonstrativo dos instrumentos de programação a serem financiados com recursos de operações de crédito realizadas e a realizar;</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XI - demonstrativo do cálculo do limite máximo da despesa do Poder Legislativo, conforme o artigo 29-A da Constituição Federal, observado o disposto no § 2º do art. 13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8º</w:t>
      </w:r>
      <w:r w:rsidRPr="00F16397">
        <w:rPr>
          <w:rFonts w:eastAsia="Aptos"/>
          <w:kern w:val="2"/>
          <w:sz w:val="24"/>
          <w:szCs w:val="24"/>
          <w:lang w:eastAsia="en-US"/>
          <w14:ligatures w14:val="standardContextual"/>
        </w:rPr>
        <w:t xml:space="preserve"> A mensagem que encaminhar o projeto de lei orçamentária anual conterá:</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relato sucinto da situação econômica e financeira do Município e projeções para o próximo exercício, com destaque, se for o caso, para o comprometimento da receita corrente líquida com o pagamento da dívida;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II - resumo da política econômica e social do Governo;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III - memória de cálculo e justificativa da estimativa da receita e da fixação da despesa, observando-se, no que couber, ao disposto nos </w:t>
      </w:r>
      <w:proofErr w:type="spellStart"/>
      <w:r w:rsidRPr="00F16397">
        <w:rPr>
          <w:rFonts w:eastAsia="Aptos"/>
          <w:kern w:val="2"/>
          <w:sz w:val="24"/>
          <w:szCs w:val="24"/>
          <w:lang w:eastAsia="en-US"/>
          <w14:ligatures w14:val="standardContextual"/>
        </w:rPr>
        <w:t>arts</w:t>
      </w:r>
      <w:proofErr w:type="spellEnd"/>
      <w:r w:rsidRPr="00F16397">
        <w:rPr>
          <w:rFonts w:eastAsia="Aptos"/>
          <w:kern w:val="2"/>
          <w:sz w:val="24"/>
          <w:szCs w:val="24"/>
          <w:lang w:eastAsia="en-US"/>
          <w14:ligatures w14:val="standardContextual"/>
        </w:rPr>
        <w:t>. 22, I, 39 e 30 da Lei Federal nº 4.320/1964 e no art. 12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demonstrativo da dívida fundada, assim como da evolução do seu estoque nos últimos três anos, a situação provável no final de 2025 e a previsão para o exercício de 2026;</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relação dos precatórios a serem cumpridos com as dotações para tal fim constantes na proposta orçamentária;</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9º</w:t>
      </w:r>
      <w:r w:rsidRPr="00F16397">
        <w:rPr>
          <w:rFonts w:eastAsia="Aptos"/>
          <w:kern w:val="2"/>
          <w:sz w:val="24"/>
          <w:szCs w:val="24"/>
          <w:lang w:eastAsia="en-US"/>
          <w14:ligatures w14:val="standardContextual"/>
        </w:rPr>
        <w:t xml:space="preserve"> Deverão ser discriminadas em ações orçamentárias específicas as dotações destinadas: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 - às ações de alimentação escolar; </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às ações de transporte escolar;</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à concessão de subvenções econômicas e subsídios a pessoas físicas e jurídicas com finalidade lucrativa;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à concessão de subvenções sociais, contribuições correntes, contribuições de capital e auxílios a entidades privadas sem fins lucrativos;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à transferência de recursos para Consórcios Públicos em decorrência de contrato de rateio;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ao pagamento de sentenças judiciais;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VII - às despesas com publicidade institucional;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VIII - às despesas com amortização, juros e encargos da dívida pública;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IX - ao pagamento de benefícios do Regime Próprio de Previdência Social;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X - ao custeio, pelo Município, de despesas de competência de outros entes da Federação, observado o disposto no art. 62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Art.10.</w:t>
      </w:r>
      <w:r w:rsidRPr="00F16397">
        <w:rPr>
          <w:rFonts w:eastAsia="Aptos"/>
          <w:kern w:val="2"/>
          <w:sz w:val="24"/>
          <w:szCs w:val="24"/>
          <w:lang w:eastAsia="en-US"/>
          <w14:ligatures w14:val="standardContextual"/>
        </w:rPr>
        <w:t xml:space="preserve"> A Reserva de Contingência para fins de atendimento dos riscos fiscais especificados no Anexo II desta Lei será constituída com recursos não vinculados, e será fixada em, no mínimo, 1% (Um por cento) da receita corrente líquida.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Para fins de utilização da reserva de contingência referida no caput, considera- se evento fiscal imprevisto a necessidade de atendimento de despesas não previstas ou insuficientemente dotadas na lei orçamentária, mediante abertura de créditos adicionais.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3º Além da Reserva de Contingência referida no caput, o Projeto de Lei Orçamentária conterá reservas para o atendimento de programações decorrentes de emendas parlamentares que forem aprovadas nos termos dos </w:t>
      </w:r>
      <w:proofErr w:type="spellStart"/>
      <w:r w:rsidRPr="00F16397">
        <w:rPr>
          <w:rFonts w:eastAsia="Aptos"/>
          <w:kern w:val="2"/>
          <w:sz w:val="24"/>
          <w:szCs w:val="24"/>
          <w:lang w:eastAsia="en-US"/>
          <w14:ligatures w14:val="standardContextual"/>
        </w:rPr>
        <w:t>arts</w:t>
      </w:r>
      <w:proofErr w:type="spellEnd"/>
      <w:r w:rsidRPr="00F16397">
        <w:rPr>
          <w:rFonts w:eastAsia="Aptos"/>
          <w:kern w:val="2"/>
          <w:sz w:val="24"/>
          <w:szCs w:val="24"/>
          <w:lang w:eastAsia="en-US"/>
          <w14:ligatures w14:val="standardContextual"/>
        </w:rPr>
        <w:t>. 33 a 37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 xml:space="preserve">Capítulo IV - Das Diretrizes para Elaboração e Execução do Orçamento </w:t>
      </w:r>
      <w:proofErr w:type="gramStart"/>
      <w:r w:rsidRPr="00F16397">
        <w:rPr>
          <w:rFonts w:eastAsia="Aptos"/>
          <w:b/>
          <w:bCs/>
          <w:kern w:val="2"/>
          <w:sz w:val="24"/>
          <w:szCs w:val="24"/>
          <w:lang w:eastAsia="en-US"/>
          <w14:ligatures w14:val="standardContextual"/>
        </w:rPr>
        <w:t>e  suas</w:t>
      </w:r>
      <w:proofErr w:type="gramEnd"/>
      <w:r w:rsidRPr="00F16397">
        <w:rPr>
          <w:rFonts w:eastAsia="Aptos"/>
          <w:b/>
          <w:bCs/>
          <w:kern w:val="2"/>
          <w:sz w:val="24"/>
          <w:szCs w:val="24"/>
          <w:lang w:eastAsia="en-US"/>
          <w14:ligatures w14:val="standardContextual"/>
        </w:rPr>
        <w:t xml:space="preserve"> Alterações</w:t>
      </w:r>
    </w:p>
    <w:p w:rsidR="00C103D2" w:rsidRPr="00F16397" w:rsidRDefault="00C103D2" w:rsidP="00C103D2">
      <w:pPr>
        <w:jc w:val="center"/>
        <w:rPr>
          <w:rFonts w:eastAsia="Aptos"/>
          <w:b/>
          <w:bC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Seção I - Das Diretrizes Gerais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11.</w:t>
      </w:r>
      <w:r w:rsidRPr="00F16397">
        <w:rPr>
          <w:rFonts w:eastAsia="Aptos"/>
          <w:kern w:val="2"/>
          <w:sz w:val="24"/>
          <w:szCs w:val="24"/>
          <w:lang w:eastAsia="en-US"/>
          <w14:ligatures w14:val="standardContextual"/>
        </w:rPr>
        <w:t xml:space="preserve"> Os órgãos da Administração Indireta e o Poder Legislativo encaminharão à Secretaria de Finanças, até</w:t>
      </w:r>
      <w:r w:rsidRPr="00F16397">
        <w:rPr>
          <w:rFonts w:eastAsia="Aptos"/>
          <w:kern w:val="2"/>
          <w:sz w:val="24"/>
          <w:szCs w:val="24"/>
          <w:lang w:eastAsia="en-US"/>
          <w14:ligatures w14:val="standardContextual"/>
        </w:rPr>
        <w:tab/>
        <w:t xml:space="preserve"> 20 de outubro de 2025, suas respectivas propostas orçamentárias, para fins de consolidação do Projeto de Lei Orçamentária, observadas as disposições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O prazo estabelecido no caput também se aplica ao respectivo conselho, em relação às deliberações que, por força de norma legal, devem efetuar em relação às propostas de aplicação dos recursos vinculados: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ao Fundo Municipal de Saúde - FMS;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ao Fundo Municipal de Assistência Social - FMAS;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ao fundo Municipal dos Direitos da Criança e do Adolescente - FMDCA;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ao Fundo Municipal do Idoso - FM Idoso;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ao Fundo de Manutenção e Desenvolvimento da Educação Básica e de Valorização dos Profissionais da Educação (</w:t>
      </w:r>
      <w:proofErr w:type="spellStart"/>
      <w:r w:rsidRPr="00F16397">
        <w:rPr>
          <w:rFonts w:eastAsia="Aptos"/>
          <w:kern w:val="2"/>
          <w:sz w:val="24"/>
          <w:szCs w:val="24"/>
          <w:lang w:eastAsia="en-US"/>
          <w14:ligatures w14:val="standardContextual"/>
        </w:rPr>
        <w:t>Fundeb</w:t>
      </w:r>
      <w:proofErr w:type="spellEnd"/>
      <w:r w:rsidRPr="00F16397">
        <w:rPr>
          <w:rFonts w:eastAsia="Aptos"/>
          <w:kern w:val="2"/>
          <w:sz w:val="24"/>
          <w:szCs w:val="24"/>
          <w:lang w:eastAsia="en-US"/>
          <w14:ligatures w14:val="standardContextual"/>
        </w:rPr>
        <w:t>); 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ao Regime Próprio de Previdência Social (RPPS);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12.</w:t>
      </w:r>
      <w:r w:rsidRPr="00F16397">
        <w:rPr>
          <w:rFonts w:eastAsia="Aptos"/>
          <w:kern w:val="2"/>
          <w:sz w:val="24"/>
          <w:szCs w:val="24"/>
          <w:lang w:eastAsia="en-US"/>
          <w14:ligatures w14:val="standardContextual"/>
        </w:rPr>
        <w:t xml:space="preserve"> A elaboração, a aprovação e execução do orçamento obedecerão, entre outros, ao princípio da publicidade, promovendo-se a transparência da gestão fiscal e </w:t>
      </w:r>
      <w:r w:rsidRPr="00F16397">
        <w:rPr>
          <w:rFonts w:eastAsia="Aptos"/>
          <w:kern w:val="2"/>
          <w:sz w:val="24"/>
          <w:szCs w:val="24"/>
          <w:lang w:eastAsia="en-US"/>
          <w14:ligatures w14:val="standardContextual"/>
        </w:rPr>
        <w:lastRenderedPageBreak/>
        <w:t>permitindo-se o amplo acesso da sociedade a todas as informações relativas a cada uma dessas etapas.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A Câmara Municipal organizará audiência(s) pública(s) para discussão da proposta orçamentária durante o processo de sua apreciação e aprovação.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3º Se por situação de emergência, calamidade ou de saúde pública houver medida restritiva à circulação e reunião de pessoas, as audiências públicas de que </w:t>
      </w:r>
      <w:proofErr w:type="gramStart"/>
      <w:r w:rsidRPr="00F16397">
        <w:rPr>
          <w:rFonts w:eastAsia="Aptos"/>
          <w:kern w:val="2"/>
          <w:sz w:val="24"/>
          <w:szCs w:val="24"/>
          <w:lang w:eastAsia="en-US"/>
          <w14:ligatures w14:val="standardContextual"/>
        </w:rPr>
        <w:t>trata  este</w:t>
      </w:r>
      <w:proofErr w:type="gramEnd"/>
      <w:r w:rsidRPr="00F16397">
        <w:rPr>
          <w:rFonts w:eastAsia="Aptos"/>
          <w:kern w:val="2"/>
          <w:sz w:val="24"/>
          <w:szCs w:val="24"/>
          <w:lang w:eastAsia="en-US"/>
          <w14:ligatures w14:val="standardContextual"/>
        </w:rPr>
        <w:t xml:space="preserve"> artigo poderão ser realizadas de forma virtual, mediante o uso de tecnologias que permitam a participação de qualquer interessado.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13.</w:t>
      </w:r>
      <w:r w:rsidRPr="00F16397">
        <w:rPr>
          <w:rFonts w:eastAsia="Aptos"/>
          <w:kern w:val="2"/>
          <w:sz w:val="24"/>
          <w:szCs w:val="24"/>
          <w:lang w:eastAsia="en-US"/>
          <w14:ligatures w14:val="standardContextual"/>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2026.</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Para fins da fixação da despesa orçamentária da Câmara Municipal, observado os limites estabelecidos no art. 29-A da Constituição Federal e a metodologia de cálculo estabelecida pela Instrução Normativa nº 05/2024 do Tribunal de Contas do Estado ou da norma que lhe for superveniente, considerar-se-á a receita arrecadada até mês de</w:t>
      </w:r>
      <w:r w:rsidRPr="00F16397">
        <w:rPr>
          <w:rFonts w:eastAsia="Aptos"/>
          <w:kern w:val="2"/>
          <w:sz w:val="24"/>
          <w:szCs w:val="24"/>
          <w:lang w:eastAsia="en-US"/>
          <w14:ligatures w14:val="standardContextual"/>
        </w:rPr>
        <w:tab/>
        <w:t>, acrescida da tendência de arrecadação até o final do exercício.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14.</w:t>
      </w:r>
      <w:r w:rsidRPr="00F16397">
        <w:rPr>
          <w:rFonts w:eastAsia="Aptos"/>
          <w:kern w:val="2"/>
          <w:sz w:val="24"/>
          <w:szCs w:val="24"/>
          <w:lang w:eastAsia="en-US"/>
          <w14:ligatures w14:val="standardContextual"/>
        </w:rPr>
        <w:t xml:space="preserve"> Observado o disposto no art. 45 da Lei Complementar nº 101/2000, somente serão destinadas dotações para novos projetos para investimentos se: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tiverem sido adequada e suficientemente contempladas as despesas para conservação do patrimônio público e para os projetos em andamento, constantes do Anexo IV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a ação estiver compatível com o Plano Plurianual.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15.</w:t>
      </w:r>
      <w:r w:rsidRPr="00F16397">
        <w:rPr>
          <w:rFonts w:eastAsia="Aptos"/>
          <w:kern w:val="2"/>
          <w:sz w:val="24"/>
          <w:szCs w:val="24"/>
          <w:lang w:eastAsia="en-US"/>
          <w14:ligatures w14:val="standardContextual"/>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Para efeito do disposto no art. 16, § 3º, da Lei Complementar nº 101/2000, entendem-se como despesas irrelevantes aquelas cujo valor no exercício financeiro de 2026, em cada evento de contratação, não ultrapasse o limite estabelecido para dispensa de licitação de que trata o art. 75, inciso II, da Lei Federal nº 14.133/2021.</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No caso de despesas com pessoal e respectivos encargos, desde que não configurem geração de despesa obrigatória de caráter continuado, serão consideradas irrelevantes aquelas cujo montante, em cada evento de admissão, não exceda a 10 (dez) vezes o menor padrão de vencimentos.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16.</w:t>
      </w:r>
      <w:r w:rsidRPr="00F16397">
        <w:rPr>
          <w:rFonts w:eastAsia="Aptos"/>
          <w:kern w:val="2"/>
          <w:sz w:val="24"/>
          <w:szCs w:val="24"/>
          <w:lang w:eastAsia="en-US"/>
          <w14:ligatures w14:val="standardContextual"/>
        </w:rPr>
        <w:t xml:space="preserve"> No caso de aumento de despesas decorrentes da criação, expansão ou aperfeiçoamento de ação governamental, que não se enquadrem como de caráter irrelevante nos termos do art. 15 desta Lei, deverão ser observados os </w:t>
      </w:r>
      <w:proofErr w:type="gramStart"/>
      <w:r w:rsidRPr="00F16397">
        <w:rPr>
          <w:rFonts w:eastAsia="Aptos"/>
          <w:kern w:val="2"/>
          <w:sz w:val="24"/>
          <w:szCs w:val="24"/>
          <w:lang w:eastAsia="en-US"/>
          <w14:ligatures w14:val="standardContextual"/>
        </w:rPr>
        <w:t>seguintes  requisitos</w:t>
      </w:r>
      <w:proofErr w:type="gramEnd"/>
      <w:r w:rsidRPr="00F16397">
        <w:rPr>
          <w:rFonts w:eastAsia="Aptos"/>
          <w:kern w:val="2"/>
          <w:sz w:val="24"/>
          <w:szCs w:val="24"/>
          <w:lang w:eastAsia="en-US"/>
          <w14:ligatures w14:val="standardContextual"/>
        </w:rPr>
        <w:t>:</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se for obrigatória de caráter continuado, atender ao disposto no art. 16 da Lei Complementar nº 101/2000 e estar acompanhada de medidas de compensação, no exercício em que entre em vigor e nos dois exercícios subsequentes, por meio 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a) aumento de receita, proveniente de elevação de alíquotas, ampliação da base de cálculo, majoração ou criação de tributo ou contribuição; ou</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redução permanente de despesas.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se não for obrigatória de caráter continuado, cumprir os requisitos previstos no art. 16 da Lei Complementar nº 101/2000, dispensada a apresentação de medida compensatória.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§1º ficam dispensadas das medidas de compensação as hipóteses de aumento permanente de despesas previstas no § 1º do art. 24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§2º No caso de criação ou aumento de despesas decorrentes de ações destinadas ao combate de situação de calamidade pública, aplicam-se, no que couber, as disposições do art. 65, § 1º, III,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17.</w:t>
      </w:r>
      <w:r w:rsidRPr="00F16397">
        <w:rPr>
          <w:rFonts w:eastAsia="Aptos"/>
          <w:kern w:val="2"/>
          <w:sz w:val="24"/>
          <w:szCs w:val="24"/>
          <w:lang w:eastAsia="en-US"/>
          <w14:ligatures w14:val="standardContextual"/>
        </w:rPr>
        <w:t xml:space="preserve">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w:t>
      </w:r>
      <w:r w:rsidRPr="00F16397">
        <w:rPr>
          <w:rFonts w:eastAsia="Aptos"/>
          <w:kern w:val="2"/>
          <w:sz w:val="24"/>
          <w:szCs w:val="24"/>
          <w:lang w:eastAsia="en-US"/>
          <w14:ligatures w14:val="standardContextual"/>
        </w:rPr>
        <w:lastRenderedPageBreak/>
        <w:t>recursos, permitindo o acompanhamento das gestões orçamentária, financeira e patrimonial.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Os custos serão apurados e avaliados através das operações orçamentárias, tomando-se por base, a comparação entre as despesas autorizadas e liquidadas, bem como a comparação entre as metas físicas previstas e as realizadas.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Caberá À Secretaria de Administração e Planejamento organizar a formação de Grupos Setoriais de Custos, oportunizando o acesso a treinamentos, reuniões técnicas e outros eventos a serem realizados com vistas ao aperfeiçoamento da gestão de custos na Administração Pública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3º As informações sobre a previsão e execução física e financeira dos programas finalísticos, cuja totalidade de recursos contemplados no respectivo orçamento seja superior a R$ 500.000,00 (Quinhentos mil reais) deverão ser objeto de capítulo específico no relatório de avaliação das metas fiscais do último quadrimestre do exercício, a ser apresentado em audiência pública na forma do art. 25 desta Lei.</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Seção II - Das Diretrizes Específicas do Orçamento da Seguridade Social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18.</w:t>
      </w:r>
      <w:r w:rsidRPr="00F16397">
        <w:rPr>
          <w:rFonts w:eastAsia="Aptos"/>
          <w:kern w:val="2"/>
          <w:sz w:val="24"/>
          <w:szCs w:val="24"/>
          <w:lang w:eastAsia="en-US"/>
          <w14:ligatures w14:val="standardContextual"/>
        </w:rPr>
        <w:t xml:space="preserve"> O Orçamento da Seguridade Social compreenderá as dotações destinadas a atender às ações de saúde, previdência e assistência social, e contará, entre outros, com recursos provenientes: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do produto da arrecadação de impostos e transferências constitucionais vinculados às ações e serviços públicos de saúde, nos termos da Lei Complementar nº 141, de 13 de janeiro de 2012;</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das receitas vinculadas ao Regime Próprio de Previdência Social dos Servidores Municipais;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das demais receitas cujas despesas integram, exclusivamente, o orçamento referido no caput deste artigo;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de aportes de recursos do Orçamento Fiscal.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O orçamento da seguridade social será evidenciado na forma do demonstrativo previsto no inciso IV do parágrafo único do art. 7º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Seção III - Da programação financeira e limitação de empenhos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19.</w:t>
      </w:r>
      <w:r w:rsidRPr="00F16397">
        <w:rPr>
          <w:rFonts w:eastAsia="Aptos"/>
          <w:kern w:val="2"/>
          <w:sz w:val="24"/>
          <w:szCs w:val="24"/>
          <w:lang w:eastAsia="en-US"/>
          <w14:ligatures w14:val="standardContextual"/>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O ato referido no caput deste artigo e os que o modificarem conterá:</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metas quadrimestrais para o resultado primário, que servirão de parâmetro para a avaliação de que trata o art. 9º, § 4º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cronograma de desembolso mensal de despesas, por órgão e unidade orçamentária.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Excetuadas as despesas com pessoal e encargos sociais, precatórios e sentenças judiciais, o cronograma de desembolso do Poder Legislativo terá, como referencial, o repasse previsto no art. 168 da Constituição Federal, na forma de duodécimos.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20.</w:t>
      </w:r>
      <w:r w:rsidRPr="00F16397">
        <w:rPr>
          <w:rFonts w:eastAsia="Aptos"/>
          <w:kern w:val="2"/>
          <w:sz w:val="24"/>
          <w:szCs w:val="24"/>
          <w:lang w:eastAsia="en-US"/>
          <w14:ligatures w14:val="standardContextual"/>
        </w:rPr>
        <w:t xml:space="preserve">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contrapartida para projetos ou atividades vinculados a recursos oriundos de fontes extraordinárias, como transferências voluntárias, operações de crédito, alienação de ativos, desde que ainda não comprometidos;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obras em geral, cuja fase ou etapa ainda não esteja iniciada;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aquisição de combustíveis e derivados, destinada à frota de veículos, exceto dos setores de</w:t>
      </w:r>
      <w:r w:rsidRPr="00F16397">
        <w:rPr>
          <w:rFonts w:eastAsia="Aptos"/>
          <w:kern w:val="2"/>
          <w:sz w:val="24"/>
          <w:szCs w:val="24"/>
          <w:lang w:eastAsia="en-US"/>
          <w14:ligatures w14:val="standardContextual"/>
        </w:rPr>
        <w:tab/>
        <w:t xml:space="preserve"> saúde e educação;</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dotação para materiais de consumo e serviços de terceiros das diversas atividades;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diárias de viagem;</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festividades, homenagens, recepções e demais eventos da mesma natureza; VII - despesas com publicidade institucional;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VIII - horas extras.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 xml:space="preserve"> § 1º Na avaliação do cumprimento das metas bimestrais de arrecadação para implementação ou não do mecanismo da limitação de empenho e </w:t>
      </w:r>
      <w:proofErr w:type="gramStart"/>
      <w:r w:rsidRPr="00F16397">
        <w:rPr>
          <w:rFonts w:eastAsia="Aptos"/>
          <w:kern w:val="2"/>
          <w:sz w:val="24"/>
          <w:szCs w:val="24"/>
          <w:lang w:eastAsia="en-US"/>
          <w14:ligatures w14:val="standardContextual"/>
        </w:rPr>
        <w:t>movimentação  financeira</w:t>
      </w:r>
      <w:proofErr w:type="gramEnd"/>
      <w:r w:rsidRPr="00F16397">
        <w:rPr>
          <w:rFonts w:eastAsia="Aptos"/>
          <w:kern w:val="2"/>
          <w:sz w:val="24"/>
          <w:szCs w:val="24"/>
          <w:lang w:eastAsia="en-US"/>
          <w14:ligatures w14:val="standardContextual"/>
        </w:rPr>
        <w:t>, será considerado ainda o resultado financeiro apurado no Balanço Patrimonial do exercício de 2025, observada a vinculação de recursos.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Não serão objeto de limitação de empenho: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despesas relacionadas com vinculações constitucionais e legais, nos termos do § 2º do art. 9º da Lei Complementar nº 101/2000 e do art. 28 da Lei Complementar Federal n.º 141, de 13 de janeiro de 2012;</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as despesas com o pagamento de precatórios e sentenças judiciais de pequeno valor;</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as despesas fixas e obrigatórias com pessoal e encargos sociais; 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IV - as despesas financiadas com recursos de Transferências Voluntárias da </w:t>
      </w:r>
      <w:proofErr w:type="gramStart"/>
      <w:r w:rsidRPr="00F16397">
        <w:rPr>
          <w:rFonts w:eastAsia="Aptos"/>
          <w:kern w:val="2"/>
          <w:sz w:val="24"/>
          <w:szCs w:val="24"/>
          <w:lang w:eastAsia="en-US"/>
          <w14:ligatures w14:val="standardContextual"/>
        </w:rPr>
        <w:t>União  e</w:t>
      </w:r>
      <w:proofErr w:type="gramEnd"/>
      <w:r w:rsidRPr="00F16397">
        <w:rPr>
          <w:rFonts w:eastAsia="Aptos"/>
          <w:kern w:val="2"/>
          <w:sz w:val="24"/>
          <w:szCs w:val="24"/>
          <w:lang w:eastAsia="en-US"/>
          <w14:ligatures w14:val="standardContextual"/>
        </w:rPr>
        <w:t xml:space="preserve"> do Estado, Operações de Crédito e Alienação de bens, observado o disposto no art. 22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4º Os Chefes do Poder Executivo e do Poder Legislativo, com base na informação a que se refere o § 3º, editarão ato, até o trigésimo dia subsequente ao encerramento do respectivo bimestre, que evidencie a limitação de empenho e movimentação financeira.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5º Ocorrendo o restabelecimento da receita prevista, a recomposição se fará obedecendo ao disposto no art. 9º, § 1º,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21.</w:t>
      </w:r>
      <w:r w:rsidRPr="00F16397">
        <w:rPr>
          <w:rFonts w:eastAsia="Aptos"/>
          <w:kern w:val="2"/>
          <w:sz w:val="24"/>
          <w:szCs w:val="24"/>
          <w:lang w:eastAsia="en-US"/>
          <w14:ligatures w14:val="standardContextual"/>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 1º Os rendimentos das aplicações financeiras e outros ingressos orçamentários que venham a ser arrecadados através do Poder Legislativo, serão contabilizados como receita pelo Poder Executivo, tendo como contrapartida o repasse referido no caput este artigo.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3º O eventual saldo que não for devolvido no prazo estabelecido no parágrafo anterior, será devidamente registrado na contabilidade e considerado como antecipação de repasse do exercício financeiro de </w:t>
      </w:r>
      <w:proofErr w:type="gramStart"/>
      <w:r w:rsidRPr="00F16397">
        <w:rPr>
          <w:rFonts w:eastAsia="Aptos"/>
          <w:kern w:val="2"/>
          <w:sz w:val="24"/>
          <w:szCs w:val="24"/>
          <w:lang w:eastAsia="en-US"/>
          <w14:ligatures w14:val="standardContextual"/>
        </w:rPr>
        <w:t>2026 .</w:t>
      </w:r>
      <w:proofErr w:type="gramEnd"/>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22.</w:t>
      </w:r>
      <w:r w:rsidRPr="00F16397">
        <w:rPr>
          <w:rFonts w:eastAsia="Aptos"/>
          <w:kern w:val="2"/>
          <w:sz w:val="24"/>
          <w:szCs w:val="24"/>
          <w:lang w:eastAsia="en-US"/>
          <w14:ligatures w14:val="standardContextual"/>
        </w:rPr>
        <w:t xml:space="preserve">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23.</w:t>
      </w:r>
      <w:r w:rsidRPr="00F16397">
        <w:rPr>
          <w:rFonts w:eastAsia="Aptos"/>
          <w:kern w:val="2"/>
          <w:sz w:val="24"/>
          <w:szCs w:val="24"/>
          <w:lang w:eastAsia="en-US"/>
          <w14:ligatures w14:val="standardContextual"/>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Os valores constantes no Projeto de Lei Orçamentária de 2026 poderão ser utilizados, até a sanção da respectiva Lei, para demonstrar a previsão orçamentária nos procedimentos referentes à fase interna da licitação.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24.</w:t>
      </w:r>
      <w:r w:rsidRPr="00F16397">
        <w:rPr>
          <w:rFonts w:eastAsia="Aptos"/>
          <w:kern w:val="2"/>
          <w:sz w:val="24"/>
          <w:szCs w:val="24"/>
          <w:lang w:eastAsia="en-US"/>
          <w14:ligatures w14:val="standardContextual"/>
        </w:rPr>
        <w:t xml:space="preserve"> Para efeito do disposto no § 1º do art. 1º e do art. 42 da Lei Complementar nº 101/2000, considera-se contraída a obrigação, e exigível o empenho da despesa </w:t>
      </w:r>
      <w:r w:rsidRPr="00F16397">
        <w:rPr>
          <w:rFonts w:eastAsia="Aptos"/>
          <w:kern w:val="2"/>
          <w:sz w:val="24"/>
          <w:szCs w:val="24"/>
          <w:lang w:eastAsia="en-US"/>
          <w14:ligatures w14:val="standardContextual"/>
        </w:rPr>
        <w:lastRenderedPageBreak/>
        <w:t>correspondente, no momento da formalização do contrato administrativo ou instrumento congênere.</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No caso de despesas relativas a obras e prestação de serviços, consideram-</w:t>
      </w:r>
      <w:proofErr w:type="gramStart"/>
      <w:r w:rsidRPr="00F16397">
        <w:rPr>
          <w:rFonts w:eastAsia="Aptos"/>
          <w:kern w:val="2"/>
          <w:sz w:val="24"/>
          <w:szCs w:val="24"/>
          <w:lang w:eastAsia="en-US"/>
          <w14:ligatures w14:val="standardContextual"/>
        </w:rPr>
        <w:t>se  compromissadas</w:t>
      </w:r>
      <w:proofErr w:type="gramEnd"/>
      <w:r w:rsidRPr="00F16397">
        <w:rPr>
          <w:rFonts w:eastAsia="Aptos"/>
          <w:kern w:val="2"/>
          <w:sz w:val="24"/>
          <w:szCs w:val="24"/>
          <w:lang w:eastAsia="en-US"/>
          <w14:ligatures w14:val="standardContextual"/>
        </w:rPr>
        <w:t xml:space="preserve"> apenas as prestações cujos pagamentos devam ser realizados no exercício financeiro, observado o cronograma pactuado.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2º Sem prejuízo do disposto no caput, a inscrição ou a manutenção dos </w:t>
      </w:r>
      <w:proofErr w:type="gramStart"/>
      <w:r w:rsidRPr="00F16397">
        <w:rPr>
          <w:rFonts w:eastAsia="Aptos"/>
          <w:kern w:val="2"/>
          <w:sz w:val="24"/>
          <w:szCs w:val="24"/>
          <w:lang w:eastAsia="en-US"/>
          <w14:ligatures w14:val="standardContextual"/>
        </w:rPr>
        <w:t>restos  a</w:t>
      </w:r>
      <w:proofErr w:type="gramEnd"/>
      <w:r w:rsidRPr="00F16397">
        <w:rPr>
          <w:rFonts w:eastAsia="Aptos"/>
          <w:kern w:val="2"/>
          <w:sz w:val="24"/>
          <w:szCs w:val="24"/>
          <w:lang w:eastAsia="en-US"/>
          <w14:ligatures w14:val="standardContextual"/>
        </w:rPr>
        <w:t xml:space="preserve"> pagar processados e não processados subordinam-se às regras definidas na Instrução Normativa nº 05/2024, do Tribunal de Contas ou norma que lhe for superveniente.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25.</w:t>
      </w:r>
      <w:r w:rsidRPr="00F16397">
        <w:rPr>
          <w:rFonts w:eastAsia="Aptos"/>
          <w:kern w:val="2"/>
          <w:sz w:val="24"/>
          <w:szCs w:val="24"/>
          <w:lang w:eastAsia="en-US"/>
          <w14:ligatures w14:val="standardContextual"/>
        </w:rPr>
        <w:t xml:space="preserve">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Compete ao Poder Legislativo Municipal, mediante prévio agendamento com o Poder Executivo, convocar e coordenar a realização das audiências públicas referidas no caput.</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2º Se por situação de emergência, calamidade ou de saúde pública houver medida restritiva à circulação e reunião de pessoas, as audiências públicas de que </w:t>
      </w:r>
      <w:proofErr w:type="gramStart"/>
      <w:r w:rsidRPr="00F16397">
        <w:rPr>
          <w:rFonts w:eastAsia="Aptos"/>
          <w:kern w:val="2"/>
          <w:sz w:val="24"/>
          <w:szCs w:val="24"/>
          <w:lang w:eastAsia="en-US"/>
          <w14:ligatures w14:val="standardContextual"/>
        </w:rPr>
        <w:t>trata  este</w:t>
      </w:r>
      <w:proofErr w:type="gramEnd"/>
      <w:r w:rsidRPr="00F16397">
        <w:rPr>
          <w:rFonts w:eastAsia="Aptos"/>
          <w:kern w:val="2"/>
          <w:sz w:val="24"/>
          <w:szCs w:val="24"/>
          <w:lang w:eastAsia="en-US"/>
          <w14:ligatures w14:val="standardContextual"/>
        </w:rPr>
        <w:t xml:space="preserve"> artigo poderão ser realizadas de forma virtual, mediante o uso de tecnologias que permitam a participação de qualquer interessado.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Seção IV - Das Alterações da Lei Orçamentária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26.</w:t>
      </w:r>
      <w:r w:rsidRPr="00F16397">
        <w:rPr>
          <w:rFonts w:eastAsia="Aptos"/>
          <w:kern w:val="2"/>
          <w:sz w:val="24"/>
          <w:szCs w:val="24"/>
          <w:lang w:eastAsia="en-US"/>
          <w14:ligatures w14:val="standardContextual"/>
        </w:rPr>
        <w:t xml:space="preserve"> A abertura de créditos suplementares e especiais dependerá da existência de recursos disponíveis para a despesa, nos termos da Lei Federal nº 4.320/1964.</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A apuração do excesso de arrecadação para fins de abertura de créditos adicionais será realizada por fonte de recursos, conforme exigência contida no art. 8º, parágrafo único, da Lei Complementar nº 101/2000.</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 4º Nos casos de abertura de créditos suplementares e especiais à conta de superávit financeiro, as exposições de motivos conterão informações relativas 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I - superávit financeiro do exercício de 2025, por fonte de recursos;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II - créditos especiais e extraordinários reabertos no exercício de 2026;</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III - valores do superávit já utilizados em créditos adicionais, abertos ou em tramitação;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IV - saldo atualizado do superávit financeiro disponível, por fonte de recursos.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5º Considera-se superávit financeiro do exercício anterior, para fins do § 2º do art. 43 da Lei Federal nº 4.320/1964, os recursos que forem disponibilizados a partir do cancelamento de restos a pagar, obedecida a fonte de recursos correspondente.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6º Os créditos adicionais serão abertos conforme detalhamento constante no art. 4.º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27.</w:t>
      </w:r>
      <w:r w:rsidRPr="00F16397">
        <w:rPr>
          <w:rFonts w:eastAsia="Aptos"/>
          <w:kern w:val="2"/>
          <w:sz w:val="24"/>
          <w:szCs w:val="24"/>
          <w:lang w:eastAsia="en-US"/>
          <w14:ligatures w14:val="standardContextual"/>
        </w:rPr>
        <w:t xml:space="preserve">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28.</w:t>
      </w:r>
      <w:r w:rsidRPr="00F16397">
        <w:rPr>
          <w:rFonts w:eastAsia="Aptos"/>
          <w:kern w:val="2"/>
          <w:sz w:val="24"/>
          <w:szCs w:val="24"/>
          <w:lang w:eastAsia="en-US"/>
          <w14:ligatures w14:val="standardContextual"/>
        </w:rPr>
        <w:t xml:space="preserve"> Quanto necessária, a reabertura dos créditos especiais e extraordinários, conforme disposto no art. 167, § 2º, da Constituição Federal, será efetivada por ato do Poder Executivo.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A codificação da programação objeto da reabertura dos créditos especiais e extraordinários poderá ser adequada à constante da Lei Orçamentária, desde que não haja alteração da finalidade das ações orçamentárias.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29.</w:t>
      </w:r>
      <w:r w:rsidRPr="00F16397">
        <w:rPr>
          <w:rFonts w:eastAsia="Aptos"/>
          <w:kern w:val="2"/>
          <w:sz w:val="24"/>
          <w:szCs w:val="24"/>
          <w:lang w:eastAsia="en-US"/>
          <w14:ligatures w14:val="standardContextual"/>
        </w:rPr>
        <w:t xml:space="preserve">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Para fins do disposto no caput, considera-se: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Transposições: deslocamento de dotações orçamentárias entre programas de trabalho alocados dentro do mesmo órgão ou unidade orçamentária;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III - Transferências: deslocamento de dotações de despesas correntes para despesas de capital, ou vice-versa, dentro do mesmo órgão ou unidade orçamentária </w:t>
      </w:r>
      <w:proofErr w:type="gramStart"/>
      <w:r w:rsidRPr="00F16397">
        <w:rPr>
          <w:rFonts w:eastAsia="Aptos"/>
          <w:kern w:val="2"/>
          <w:sz w:val="24"/>
          <w:szCs w:val="24"/>
          <w:lang w:eastAsia="en-US"/>
          <w14:ligatures w14:val="standardContextual"/>
        </w:rPr>
        <w:t>e  do</w:t>
      </w:r>
      <w:proofErr w:type="gramEnd"/>
      <w:r w:rsidRPr="00F16397">
        <w:rPr>
          <w:rFonts w:eastAsia="Aptos"/>
          <w:kern w:val="2"/>
          <w:sz w:val="24"/>
          <w:szCs w:val="24"/>
          <w:lang w:eastAsia="en-US"/>
          <w14:ligatures w14:val="standardContextual"/>
        </w:rPr>
        <w:t xml:space="preserve"> mesmo programa de governo.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2º As transposições, transferências ou remanejamentos não poderão resultar </w:t>
      </w:r>
      <w:proofErr w:type="gramStart"/>
      <w:r w:rsidRPr="00F16397">
        <w:rPr>
          <w:rFonts w:eastAsia="Aptos"/>
          <w:kern w:val="2"/>
          <w:sz w:val="24"/>
          <w:szCs w:val="24"/>
          <w:lang w:eastAsia="en-US"/>
          <w14:ligatures w14:val="standardContextual"/>
        </w:rPr>
        <w:t>na  criação</w:t>
      </w:r>
      <w:proofErr w:type="gramEnd"/>
      <w:r w:rsidRPr="00F16397">
        <w:rPr>
          <w:rFonts w:eastAsia="Aptos"/>
          <w:kern w:val="2"/>
          <w:sz w:val="24"/>
          <w:szCs w:val="24"/>
          <w:lang w:eastAsia="en-US"/>
          <w14:ligatures w14:val="standardContextual"/>
        </w:rPr>
        <w:t xml:space="preserve"> de novas categorias de programação nem alteração do total da despesa autorizada na Lei Orçamentária, podendo haver, excepcionalmente, ajuste na classificação por funções e </w:t>
      </w:r>
      <w:proofErr w:type="spellStart"/>
      <w:r w:rsidRPr="00F16397">
        <w:rPr>
          <w:rFonts w:eastAsia="Aptos"/>
          <w:kern w:val="2"/>
          <w:sz w:val="24"/>
          <w:szCs w:val="24"/>
          <w:lang w:eastAsia="en-US"/>
          <w14:ligatures w14:val="standardContextual"/>
        </w:rPr>
        <w:t>subfunções</w:t>
      </w:r>
      <w:proofErr w:type="spellEnd"/>
      <w:r w:rsidRPr="00F16397">
        <w:rPr>
          <w:rFonts w:eastAsia="Aptos"/>
          <w:kern w:val="2"/>
          <w:sz w:val="24"/>
          <w:szCs w:val="24"/>
          <w:lang w:eastAsia="en-US"/>
          <w14:ligatures w14:val="standardContextual"/>
        </w:rPr>
        <w:t>.</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30.</w:t>
      </w:r>
      <w:r w:rsidRPr="00F16397">
        <w:rPr>
          <w:rFonts w:eastAsia="Aptos"/>
          <w:kern w:val="2"/>
          <w:sz w:val="24"/>
          <w:szCs w:val="24"/>
          <w:lang w:eastAsia="en-US"/>
          <w14:ligatures w14:val="standardContextual"/>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O disposto no caput também se aplica no caso de ajustes na codificação orçamentária, decorrentes da necessidade de adequação à classificação vigente, desde que não impliquem em mudança de valores e de finalidade da programação.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Seção V - Da execução provisória do Projeto de Lei Orçamentária</w:t>
      </w:r>
    </w:p>
    <w:p w:rsidR="00C103D2" w:rsidRPr="00F16397" w:rsidRDefault="00C103D2" w:rsidP="00C103D2">
      <w:pPr>
        <w:jc w:val="center"/>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31.</w:t>
      </w:r>
      <w:r w:rsidRPr="00F16397">
        <w:rPr>
          <w:rFonts w:eastAsia="Aptos"/>
          <w:kern w:val="2"/>
          <w:sz w:val="24"/>
          <w:szCs w:val="24"/>
          <w:lang w:eastAsia="en-US"/>
          <w14:ligatures w14:val="standardContextual"/>
        </w:rPr>
        <w:t xml:space="preserve"> Se o projeto de lei orçamentária não for aprovado até 31 de dezembro de 2025,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1º Excetuam-se do disposto no caput deste artigo as despesas correntes nas áreas da saúde, educação e assistência social, bem como aquelas relativas ao </w:t>
      </w:r>
      <w:proofErr w:type="gramStart"/>
      <w:r w:rsidRPr="00F16397">
        <w:rPr>
          <w:rFonts w:eastAsia="Aptos"/>
          <w:kern w:val="2"/>
          <w:sz w:val="24"/>
          <w:szCs w:val="24"/>
          <w:lang w:eastAsia="en-US"/>
          <w14:ligatures w14:val="standardContextual"/>
        </w:rPr>
        <w:t>serviço  da</w:t>
      </w:r>
      <w:proofErr w:type="gramEnd"/>
      <w:r w:rsidRPr="00F16397">
        <w:rPr>
          <w:rFonts w:eastAsia="Aptos"/>
          <w:kern w:val="2"/>
          <w:sz w:val="24"/>
          <w:szCs w:val="24"/>
          <w:lang w:eastAsia="en-US"/>
          <w14:ligatures w14:val="standardContextual"/>
        </w:rPr>
        <w:t xml:space="preserve"> dívida, amortização, cumprimento de sentenças judiciais e despesas à conta de recursos oriundos de transferências voluntárias e de operações de crédito, que serão executadas segundo suas necessidades específicas e a efetiva disponibilidade de recursos.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Não será interrompido o processamento de despesas com obras em andamento, assim entendidas aquelas constantes no projeto de lei orçamentária cuja execução financeira, até 31 de dezembro de 2025, já tenha ultrapassado 20% (vinte por cento) do valor contratado.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Seção VI - Das Disposições Relativas às Emendas ao Projeto de Lei de Orçamento</w:t>
      </w: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Subseção I - Disposições Gerais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32.</w:t>
      </w:r>
      <w:r w:rsidRPr="00F16397">
        <w:rPr>
          <w:rFonts w:eastAsia="Aptos"/>
          <w:kern w:val="2"/>
          <w:sz w:val="24"/>
          <w:szCs w:val="24"/>
          <w:lang w:eastAsia="en-US"/>
          <w14:ligatures w14:val="standardContextual"/>
        </w:rPr>
        <w:t xml:space="preserve"> Toda e qualquer e emenda ao projeto de lei orçamentária ou aos projetos de lei que a modifiquem, deverão ser compatíveis com os programas e objetivos da Lei nº 2.810 de 19 de agosto de 2025 - Plano Plurianual 2026/2029 e com as diretrizes, disposições, prioridades e metas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Não serão admitidas, com a ressalva do inciso III do § 3º do art. 166 da Constituição Federal, as emendas que resultem na diminuição das programações das despesas com pessoal e encargos sociais e com o serviço da dívida.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Para fins do disposto no § 3º, inciso I, do art. 166 da Constituição, serão consideradas incompatíveis com as diretrizes orçamentárias estabelecidas por esta Lei:</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as emendas que acarretem a aplicação de recursos abaixo dos gastos mínimos constitucionalmente previstos para a manutenção e desenvolvimento do ensino e com as ações e serviços públicos de saúde;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as emendas que não preservem as dotações destinadas ao pagamento de sentenças judiciais;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as emendas que reduzirem o montante de dotações suportadas por recursos oriundos de transferências legais e voluntárias da União e/ou do Estado.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IV - as emendas que reduzirem em mais de 10 % (Dez por cento) do montante </w:t>
      </w:r>
      <w:proofErr w:type="gramStart"/>
      <w:r w:rsidRPr="00F16397">
        <w:rPr>
          <w:rFonts w:eastAsia="Aptos"/>
          <w:kern w:val="2"/>
          <w:sz w:val="24"/>
          <w:szCs w:val="24"/>
          <w:lang w:eastAsia="en-US"/>
          <w14:ligatures w14:val="standardContextual"/>
        </w:rPr>
        <w:t>destinado  para</w:t>
      </w:r>
      <w:proofErr w:type="gramEnd"/>
      <w:r w:rsidRPr="00F16397">
        <w:rPr>
          <w:rFonts w:eastAsia="Aptos"/>
          <w:kern w:val="2"/>
          <w:sz w:val="24"/>
          <w:szCs w:val="24"/>
          <w:lang w:eastAsia="en-US"/>
          <w14:ligatures w14:val="standardContextual"/>
        </w:rPr>
        <w:t xml:space="preserve"> despesas de conservação do patrimônio público e para os projetos arrolados no Anexo IV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3º Para fins do disposto no art. 166, § 8º, da Constituição Federal, serão levados à reserva de contingência os recursos que, em decorrência de veto, emenda ou rejeição do projeto da Lei Orçamentária Anual, ficarem sem despesas correspondentes.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Subseção II - Do Regime de Aprovação e Execução das Emendas Individuais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33.</w:t>
      </w:r>
      <w:r w:rsidRPr="00F16397">
        <w:rPr>
          <w:rFonts w:eastAsia="Aptos"/>
          <w:kern w:val="2"/>
          <w:sz w:val="24"/>
          <w:szCs w:val="24"/>
          <w:lang w:eastAsia="en-US"/>
          <w14:ligatures w14:val="standardContextual"/>
        </w:rPr>
        <w:t xml:space="preserve"> Sem prejuízo do disposto na Constituição Federal e na Lei Orgânica do Município, o regime de aprovação e execução das emendas individuais ao projeto de lei orçamentária atenderá ao disposto nesta subseção.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34.</w:t>
      </w:r>
      <w:r w:rsidRPr="00F16397">
        <w:rPr>
          <w:rFonts w:eastAsia="Aptos"/>
          <w:kern w:val="2"/>
          <w:sz w:val="24"/>
          <w:szCs w:val="24"/>
          <w:lang w:eastAsia="en-US"/>
          <w14:ligatures w14:val="standardContextual"/>
        </w:rPr>
        <w:t xml:space="preserve"> É obrigatória a execução orçamentária e financeira, de forma equitativa, das programações decorrentes de emendas individuais aprovadas ao projeto de lei orçamentária, observado, na execução, o disposto nos §§ 11 do art. 166 da Constituição.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Considera-se equitativa a execução das programações de caráter obrigatório que observe critérios objetivos e imparciais e que atenda de forma igualitária e impessoal às emendas apresentadas, independentemente da autoria.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3º Ressalvada a ocorrência de impedimentos cujo prazo para superação inviabilize o reconhecimento da despesa até o final do exercício financeiro, entende-se por:</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execução orçamentária: o empenho e a liquidação da despesa, inclusive a sua inscrição em restos a pagar;</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execução financeira: o pagamento da despesa, inclusive dos restos a pagar que deverá corresponder, no mínimo, à metade do montante total das programações das emendas individuais.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4º Na ocorrência de situação que determine a limitação de empenhos e movimentação financeira nos termos do art. 20 desta Lei, a execução orçamentária das programações orçamentárias das emendas poderá ser reduzida na mesma proporção.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35.</w:t>
      </w:r>
      <w:r w:rsidRPr="00F16397">
        <w:rPr>
          <w:rFonts w:eastAsia="Aptos"/>
          <w:kern w:val="2"/>
          <w:sz w:val="24"/>
          <w:szCs w:val="24"/>
          <w:lang w:eastAsia="en-US"/>
          <w14:ligatures w14:val="standardContextual"/>
        </w:rPr>
        <w:t xml:space="preserve"> Para fins de atendimento ao disposto nesta Subseção, constará no Projeto de Lei Orçamentária reserva de contingência no valor equivalente a 1,2% (Um vírgula dois por cento) da receita corrente líquida arrecadada no exercício financeiro de 2024, sendo 0,6% (seis décimos de um por cento) de recursos livres e 0,6% (seis décimos de um por cento) de recursos vinculados às ações e serviços públicos de saúde, a qual deverá ser indicada como fonte de recursos para a aprovação das emendas individuais.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1º Para fins de cálculo do valor da Receita Corrente Líquida referida no caput, considerar-se-á a metodologia estabelecida na Instrução Normativa nº 05/2024, do Tribunal de Contas do Estado ou a norma que lhe for superveniente. </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Para apresentação das emendas de que trata esta seção, o valor total por autor será obtido a partir da divisão do montante estabelecido no caput pelo número de Vereadores com assento da Câmara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3º É vedada qualquer forma de cessão ou transferência entre vereadores dos limites de que tratam o caput deste artigo.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4º Não será obrigatória a execução orçamentária e financeira das emendas individuais que desatenderem os critérios estabelecidos nesta subseção, sendo os recursos correspondentes revertidos à reserva de contingência, os quais poderão ser utilizados pelo Poder Executivo para a abertura de créditos adicionais.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36.</w:t>
      </w:r>
      <w:r w:rsidRPr="00F16397">
        <w:rPr>
          <w:rFonts w:eastAsia="Aptos"/>
          <w:kern w:val="2"/>
          <w:sz w:val="24"/>
          <w:szCs w:val="24"/>
          <w:lang w:eastAsia="en-US"/>
          <w14:ligatures w14:val="standardContextual"/>
        </w:rPr>
        <w:t xml:space="preserve"> Para fins do disposto no §13 do art. 166 da Constituição, serão considerados impedimentos de ordem técnica quaisquer situações ou eventos de ordem </w:t>
      </w:r>
      <w:r w:rsidRPr="00F16397">
        <w:rPr>
          <w:rFonts w:eastAsia="Aptos"/>
          <w:kern w:val="2"/>
          <w:sz w:val="24"/>
          <w:szCs w:val="24"/>
          <w:lang w:eastAsia="en-US"/>
          <w14:ligatures w14:val="standardContextual"/>
        </w:rPr>
        <w:lastRenderedPageBreak/>
        <w:t>fática ou legal que, enquanto não superados, obstam ou suspendem a execução da programação orçamentária das emendas, em consonância com as regras e os princípios que regem a administração pública.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Sem prejuízo de outros critérios e procedimentos adicionais que venham a ser estabelecidos em ato do Poder Executivo, são consideradas hipóteses de impedimentos de ordem técnica: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não indicação, pelo autor da emenda, quando for o caso, do beneficiário e respectivo valor;</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no caso de emendas que proponham transferências de recursos sob a forma de subvenções, auxílios ou contribuições: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a) não cumprimento pela entidade beneficiária, dos requisitos estabelecidos na Seção VII do Capítulo IV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ausência de pertinência temática entre o objeto proposto e a finalidade institucional da entidade beneficiária;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c) não apresentação de proposta ou plano de trabalho ou apresentação fora dos prazos previstos em regulamento;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d) não realização de complementação ou ajustes solicitados em proposta ou plano de trabalho, bem como realização de complementação ou ajustes fora </w:t>
      </w:r>
      <w:proofErr w:type="gramStart"/>
      <w:r w:rsidRPr="00F16397">
        <w:rPr>
          <w:rFonts w:eastAsia="Aptos"/>
          <w:kern w:val="2"/>
          <w:sz w:val="24"/>
          <w:szCs w:val="24"/>
          <w:lang w:eastAsia="en-US"/>
          <w14:ligatures w14:val="standardContextual"/>
        </w:rPr>
        <w:t>dos  prazos</w:t>
      </w:r>
      <w:proofErr w:type="gramEnd"/>
      <w:r w:rsidRPr="00F16397">
        <w:rPr>
          <w:rFonts w:eastAsia="Aptos"/>
          <w:kern w:val="2"/>
          <w:sz w:val="24"/>
          <w:szCs w:val="24"/>
          <w:lang w:eastAsia="en-US"/>
          <w14:ligatures w14:val="standardContextual"/>
        </w:rPr>
        <w:t xml:space="preserve"> previstos.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desistência expressa do beneficiário da emenda;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incompatibilidade do objeto da emenda com a finalidade do programa ou da ação orçamentária emendada;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no caso de emendas relativas à aquisição de equipamentos ou execução de obras ou instalações: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ausência de projeto de engenharia aprovado pelo órgão responsável, nos casos em que for necessário;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c) a ausência de licença ambiental prévia, nos casos em que for necessária;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d) não comprovação, por parte do órgão ou entidade beneficiada pela emenda, da capacidade de aportar recursos para manutenção e operação do empreendimento, após a sua conclusão;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VII - a não indicação da Reserva de Contingência referida no art. 35 desta Lei, como fonte de recursos para atender as emendas individuais;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Não constitui impedimento de ordem técnica a classificação indevida de modalidade de aplicação e elemento de despesa, cabendo ao Poder Executivo realizar os ajustes necessários.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3º Em atendimento ao disposto no § 14 do art. 166 da Constituição, até </w:t>
      </w:r>
      <w:r w:rsidR="001657FD">
        <w:rPr>
          <w:rFonts w:eastAsia="Aptos"/>
          <w:kern w:val="2"/>
          <w:sz w:val="24"/>
          <w:szCs w:val="24"/>
          <w:lang w:eastAsia="en-US"/>
          <w14:ligatures w14:val="standardContextual"/>
        </w:rPr>
        <w:t>30</w:t>
      </w:r>
      <w:bookmarkStart w:id="0" w:name="_GoBack"/>
      <w:bookmarkEnd w:id="0"/>
      <w:r w:rsidRPr="00F16397">
        <w:rPr>
          <w:rFonts w:eastAsia="Aptos"/>
          <w:kern w:val="2"/>
          <w:sz w:val="24"/>
          <w:szCs w:val="24"/>
          <w:lang w:eastAsia="en-US"/>
          <w14:ligatures w14:val="standardContextual"/>
        </w:rPr>
        <w:t xml:space="preserve">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ind w:firstLine="708"/>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4º Inexistindo impedimento de ordem técnica ou tão logo o óbice </w:t>
      </w:r>
      <w:proofErr w:type="gramStart"/>
      <w:r w:rsidRPr="00F16397">
        <w:rPr>
          <w:rFonts w:eastAsia="Aptos"/>
          <w:kern w:val="2"/>
          <w:sz w:val="24"/>
          <w:szCs w:val="24"/>
          <w:lang w:eastAsia="en-US"/>
          <w14:ligatures w14:val="standardContextual"/>
        </w:rPr>
        <w:t>seja  superado</w:t>
      </w:r>
      <w:proofErr w:type="gramEnd"/>
      <w:r w:rsidRPr="00F16397">
        <w:rPr>
          <w:rFonts w:eastAsia="Aptos"/>
          <w:kern w:val="2"/>
          <w:sz w:val="24"/>
          <w:szCs w:val="24"/>
          <w:lang w:eastAsia="en-US"/>
          <w14:ligatures w14:val="standardContextual"/>
        </w:rPr>
        <w:t>, os órgãos e as unidades deverão, nos termos do Decreto referido do parágrafo anterior, adotar os meios e as medidas necessários à execução das programações, observados os limites da programação orçamentária e financeira vigente.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5º As dotações orçamentárias relativas às emendas individuais que permanecerem com impedimento técnico insuperável após 20 de novembro de 2026 poderão ser utilizadas pelo Poder Executivo como fonte de recursos para a abertura de créditos adicionais, na forma da Lei Federal nº 4.320/1964.</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6º As justificativas para a inexecução das programações orçamentárias das emendas individuais comporão o relatório de avaliação das metas fiscais do último quadrimestre do exercício, a ser apresentado em audiência pública na forma do art. 25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37.</w:t>
      </w:r>
      <w:r w:rsidRPr="00F16397">
        <w:rPr>
          <w:rFonts w:eastAsia="Aptos"/>
          <w:kern w:val="2"/>
          <w:sz w:val="24"/>
          <w:szCs w:val="24"/>
          <w:lang w:eastAsia="en-US"/>
          <w14:ligatures w14:val="standardContextual"/>
        </w:rPr>
        <w:t xml:space="preserve">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Os relatórios referidos no caput deste artigo, deverão detalhar, no mínimo, a relação das emendas aprovadas, o autor, a classificação, a ação orçamentária, bem como os respectivos valores aprovados e executados.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Seção VII - Da Destinação de Recursos Públicos a Pessoas Físicas e   Jurídicas</w:t>
      </w:r>
    </w:p>
    <w:p w:rsidR="00C103D2" w:rsidRPr="00F16397" w:rsidRDefault="00C103D2" w:rsidP="00C103D2">
      <w:pPr>
        <w:jc w:val="center"/>
        <w:rPr>
          <w:rFonts w:eastAsia="Aptos"/>
          <w:b/>
          <w:bC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Subseção I - Das Subvenções Econômicas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38</w:t>
      </w:r>
      <w:r w:rsidRPr="00F16397">
        <w:rPr>
          <w:rFonts w:eastAsia="Aptos"/>
          <w:kern w:val="2"/>
          <w:sz w:val="24"/>
          <w:szCs w:val="24"/>
          <w:lang w:eastAsia="en-US"/>
          <w14:ligatures w14:val="standardContextual"/>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39.</w:t>
      </w:r>
      <w:r w:rsidRPr="00F16397">
        <w:rPr>
          <w:rFonts w:eastAsia="Aptos"/>
          <w:kern w:val="2"/>
          <w:sz w:val="24"/>
          <w:szCs w:val="24"/>
          <w:lang w:eastAsia="en-US"/>
          <w14:ligatures w14:val="standardContextual"/>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Subseção II - Das Subvenções Sociais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40.</w:t>
      </w:r>
      <w:r w:rsidRPr="00F16397">
        <w:rPr>
          <w:rFonts w:eastAsia="Aptos"/>
          <w:kern w:val="2"/>
          <w:sz w:val="24"/>
          <w:szCs w:val="24"/>
          <w:lang w:eastAsia="en-US"/>
          <w14:ligatures w14:val="standardContextual"/>
        </w:rPr>
        <w:t xml:space="preserve"> A transferência de recursos a título de subvenções sociais, nos termos dos </w:t>
      </w:r>
      <w:proofErr w:type="spellStart"/>
      <w:r w:rsidRPr="00F16397">
        <w:rPr>
          <w:rFonts w:eastAsia="Aptos"/>
          <w:kern w:val="2"/>
          <w:sz w:val="24"/>
          <w:szCs w:val="24"/>
          <w:lang w:eastAsia="en-US"/>
          <w14:ligatures w14:val="standardContextual"/>
        </w:rPr>
        <w:t>arts</w:t>
      </w:r>
      <w:proofErr w:type="spellEnd"/>
      <w:r w:rsidRPr="00F16397">
        <w:rPr>
          <w:rFonts w:eastAsia="Aptos"/>
          <w:kern w:val="2"/>
          <w:sz w:val="24"/>
          <w:szCs w:val="24"/>
          <w:lang w:eastAsia="en-US"/>
          <w14:ligatures w14:val="standardContextual"/>
        </w:rPr>
        <w:t>. 12, § 3º, I, 16 e 17 da Lei Federal nº 4.320/1964, atenderá às entidades privadas sem fins lucrativos que exerçam atividades de natureza continuada nas áreas de cultura, assistência social, saúde e educação.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Subseção III - Das Contribuições Correntes e de Capital</w:t>
      </w:r>
    </w:p>
    <w:p w:rsidR="00C103D2" w:rsidRPr="00F16397" w:rsidRDefault="00C103D2" w:rsidP="00C103D2">
      <w:pPr>
        <w:jc w:val="center"/>
        <w:rPr>
          <w:rFonts w:eastAsia="Aptos"/>
          <w:b/>
          <w:bC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41.</w:t>
      </w:r>
      <w:r w:rsidRPr="00F16397">
        <w:rPr>
          <w:rFonts w:eastAsia="Aptos"/>
          <w:kern w:val="2"/>
          <w:sz w:val="24"/>
          <w:szCs w:val="24"/>
          <w:lang w:eastAsia="en-US"/>
          <w14:ligatures w14:val="standardContextual"/>
        </w:rPr>
        <w:t xml:space="preserve"> A transferência de recursos a título de contribuição corrente somente será destinada a entidades sem fins lucrativos que preencham uma das seguintes condições: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estejam autorizadas em lei específica, que identifique expressamente a entidade beneficiária;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estejam nominalmente identificadas na Lei Orçamentária; ou</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III - sejam selecionadas para execução, em parceria com a Administração Pública Municipal, de atividades ou projetos que contribuam diretamente para o alcance de diretrizes, objetivos e metas previstas no Plano Plurianual.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42.</w:t>
      </w:r>
      <w:r w:rsidRPr="00F16397">
        <w:rPr>
          <w:rFonts w:eastAsia="Aptos"/>
          <w:kern w:val="2"/>
          <w:sz w:val="24"/>
          <w:szCs w:val="24"/>
          <w:lang w:eastAsia="en-US"/>
          <w14:ligatures w14:val="standardContextual"/>
        </w:rPr>
        <w:t xml:space="preserve"> A alocação de recursos para entidades privadas sem fins lucrativos, a título de contribuições de capital, fica condicionada à autorização em lei </w:t>
      </w:r>
      <w:proofErr w:type="gramStart"/>
      <w:r w:rsidRPr="00F16397">
        <w:rPr>
          <w:rFonts w:eastAsia="Aptos"/>
          <w:kern w:val="2"/>
          <w:sz w:val="24"/>
          <w:szCs w:val="24"/>
          <w:lang w:eastAsia="en-US"/>
          <w14:ligatures w14:val="standardContextual"/>
        </w:rPr>
        <w:t>especial  anterior</w:t>
      </w:r>
      <w:proofErr w:type="gramEnd"/>
      <w:r w:rsidRPr="00F16397">
        <w:rPr>
          <w:rFonts w:eastAsia="Aptos"/>
          <w:kern w:val="2"/>
          <w:sz w:val="24"/>
          <w:szCs w:val="24"/>
          <w:lang w:eastAsia="en-US"/>
          <w14:ligatures w14:val="standardContextual"/>
        </w:rPr>
        <w:t xml:space="preserve"> de que trata o art. 12, § 6o, da Lei Federal nº 4.320/1964.</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Subseção IV - Dos Auxílios</w:t>
      </w:r>
    </w:p>
    <w:p w:rsidR="00C103D2" w:rsidRPr="00F16397" w:rsidRDefault="00C103D2" w:rsidP="00C103D2">
      <w:pPr>
        <w:jc w:val="center"/>
        <w:rPr>
          <w:rFonts w:eastAsia="Aptos"/>
          <w:b/>
          <w:bC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43.</w:t>
      </w:r>
      <w:r w:rsidRPr="00F16397">
        <w:rPr>
          <w:rFonts w:eastAsia="Aptos"/>
          <w:kern w:val="2"/>
          <w:sz w:val="24"/>
          <w:szCs w:val="24"/>
          <w:lang w:eastAsia="en-US"/>
          <w14:ligatures w14:val="standardContextual"/>
        </w:rPr>
        <w:t xml:space="preserve"> A transferência de recursos a título de auxílios, previstos no art. 12, § 6º, da Lei Federal nº 4.320/1964, que dependa da abertura de crédito adicional especial ou extraordinário, somente poderá ser realizada para entidades privadas sem fins lucrativos que sejam:</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 - de atendimento direto e gratuito ao público e voltadas para a educação </w:t>
      </w:r>
      <w:proofErr w:type="gramStart"/>
      <w:r w:rsidRPr="00F16397">
        <w:rPr>
          <w:rFonts w:eastAsia="Aptos"/>
          <w:kern w:val="2"/>
          <w:sz w:val="24"/>
          <w:szCs w:val="24"/>
          <w:lang w:eastAsia="en-US"/>
          <w14:ligatures w14:val="standardContextual"/>
        </w:rPr>
        <w:t>básica  ou</w:t>
      </w:r>
      <w:proofErr w:type="gramEnd"/>
      <w:r w:rsidRPr="00F16397">
        <w:rPr>
          <w:rFonts w:eastAsia="Aptos"/>
          <w:kern w:val="2"/>
          <w:sz w:val="24"/>
          <w:szCs w:val="24"/>
          <w:lang w:eastAsia="en-US"/>
          <w14:ligatures w14:val="standardContextual"/>
        </w:rPr>
        <w:t xml:space="preserve"> educação especial;</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para o desenvolvimento de programas voltados a manutenção e preservação do Meio Ambiente;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voltadas a ações de saúde e de atendimento direto e gratuito ao público, prestadas por entidades sem fins lucrativos que sejam certificadas como entidades beneficentes de assistência social na área de saúde;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V - qualificadas para o desenvolvimento de atividades esportivas que </w:t>
      </w:r>
      <w:proofErr w:type="gramStart"/>
      <w:r w:rsidRPr="00F16397">
        <w:rPr>
          <w:rFonts w:eastAsia="Aptos"/>
          <w:kern w:val="2"/>
          <w:sz w:val="24"/>
          <w:szCs w:val="24"/>
          <w:lang w:eastAsia="en-US"/>
          <w14:ligatures w14:val="standardContextual"/>
        </w:rPr>
        <w:t>contribuam  para</w:t>
      </w:r>
      <w:proofErr w:type="gramEnd"/>
      <w:r w:rsidRPr="00F16397">
        <w:rPr>
          <w:rFonts w:eastAsia="Aptos"/>
          <w:kern w:val="2"/>
          <w:sz w:val="24"/>
          <w:szCs w:val="24"/>
          <w:lang w:eastAsia="en-US"/>
          <w14:ligatures w14:val="standardContextual"/>
        </w:rPr>
        <w:t xml:space="preserve"> a formação e capacitação de atletas;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se destinam a atender, assegurar e a promover o exercício dos direitos e das liberdades fundamentais por pessoa com deficiência, visando à sua habilitação, reabilitação e integração social e cidadania, nos termos da Lei Federal nº 13.146/2015;</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VII – que desenvolvam atividades de coleta e processamento de material reciclável, e sejam constituídas sob a forma de associações ou cooperativas integradas por pessoas em situação de risco social, hipótese em que caberá </w:t>
      </w:r>
      <w:proofErr w:type="gramStart"/>
      <w:r w:rsidRPr="00F16397">
        <w:rPr>
          <w:rFonts w:eastAsia="Aptos"/>
          <w:kern w:val="2"/>
          <w:sz w:val="24"/>
          <w:szCs w:val="24"/>
          <w:lang w:eastAsia="en-US"/>
          <w14:ligatures w14:val="standardContextual"/>
        </w:rPr>
        <w:t>ao  Poder</w:t>
      </w:r>
      <w:proofErr w:type="gramEnd"/>
      <w:r w:rsidRPr="00F16397">
        <w:rPr>
          <w:rFonts w:eastAsia="Aptos"/>
          <w:kern w:val="2"/>
          <w:sz w:val="24"/>
          <w:szCs w:val="24"/>
          <w:lang w:eastAsia="en-US"/>
          <w14:ligatures w14:val="standardContextual"/>
        </w:rPr>
        <w:t xml:space="preserve"> Executivo aprovar as condições para aplicação dos recursos;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VIII - voltadas ao atendimento direto e gratuito ao público na área de assistência social que:</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a) se destinem a pessoas idosas, crianças e adolescentes em situação de vulnerabilidade social, risco pessoal e social;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sejam voltadas ao atendimento de pessoas em situação de vulnerabilidade social, violação de direito ou diretamente alcançadas por programas e ações de combate à pobreza e geração de trabalho e renda;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No caso do inciso I, a transferência de recursos públicos deve ser obrigatoriamente justificada e vinculada ao plano de expansão da oferta pública na respectiva etapa e modalidade de educação.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 xml:space="preserve">Subseção </w:t>
      </w:r>
      <w:proofErr w:type="gramStart"/>
      <w:r w:rsidRPr="00F16397">
        <w:rPr>
          <w:rFonts w:eastAsia="Aptos"/>
          <w:b/>
          <w:bCs/>
          <w:kern w:val="2"/>
          <w:sz w:val="24"/>
          <w:szCs w:val="24"/>
          <w:lang w:eastAsia="en-US"/>
          <w14:ligatures w14:val="standardContextual"/>
        </w:rPr>
        <w:t>V  -</w:t>
      </w:r>
      <w:proofErr w:type="gramEnd"/>
      <w:r w:rsidRPr="00F16397">
        <w:rPr>
          <w:rFonts w:eastAsia="Aptos"/>
          <w:b/>
          <w:bCs/>
          <w:kern w:val="2"/>
          <w:sz w:val="24"/>
          <w:szCs w:val="24"/>
          <w:lang w:eastAsia="en-US"/>
          <w14:ligatures w14:val="standardContextual"/>
        </w:rPr>
        <w:t xml:space="preserve"> Das Disposições Gerais para Destinação de Recursos Públicos para Pessoas Físicas e Jurídicas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44</w:t>
      </w:r>
      <w:r w:rsidRPr="00F16397">
        <w:rPr>
          <w:rFonts w:eastAsia="Aptos"/>
          <w:kern w:val="2"/>
          <w:sz w:val="24"/>
          <w:szCs w:val="24"/>
          <w:lang w:eastAsia="en-US"/>
          <w14:ligatures w14:val="standardContextual"/>
        </w:rPr>
        <w:t>. Sem prejuízo das demais disposições contidas nesta seção, a transferência de recursos prevista na Lei Federal nº 4.320/1964, a entidade privada sem fins lucrativos, dependerá ainda 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execução da despesa na modalidade de aplicação 50 - Transferências a Instituições Privadas sem fins lucrativos;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estar regularmente constituída, assim considerado: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kern w:val="2"/>
          <w:sz w:val="24"/>
          <w:szCs w:val="24"/>
          <w:lang w:eastAsia="en-US"/>
          <w14:ligatures w14:val="standardContextual"/>
        </w:rPr>
        <w:t>a) no mínimo 1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tenha escrituração de acordo com os princípios fundamentais de contabilidade e com as Normas Brasileiras de Contabilidade;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ter apresentado as prestações de contas de recursos anteriormente recebidos, nos prazos e condições fixados na legislação e no convênio ou termo de parceria, contrato ou instrumento congênere celebrados;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não ter como dirigente pessoa que: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a) seja membro de Poder, órgão ou entidade da Administração Pública Municipal, estendendo-se a vedação aos respectivos cônjuges ou companheiros, bem como parentes em linha reta, colateral ou por afinidade, até o segundo grau;</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incida em quaisquer das hipóteses de inelegibilidade previstas no art. 1o, inciso I, da Lei Complementar no 64, de 18 de maio de 1990;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d) tenha sido julgada responsável por falta grave e inabilitada para o exercício de cargo em comissão ou função de confiança, enquanto durar a inabilitação;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e) tenha sido considerada responsável por ato de improbidade, enquanto durarem os prazos estabelecidos nos incisos I, II e III do art. 12 da Lei no 8.429, de 2 de junho de 1992.</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kern w:val="2"/>
          <w:sz w:val="24"/>
          <w:szCs w:val="24"/>
          <w:lang w:eastAsia="en-US"/>
          <w14:ligatures w14:val="standardContextual"/>
        </w:rPr>
        <w:t>Parágrafo único. Caberá a Assessoria Jurídica verificar e declarar a implementação das condições previstas neste artigo e demais requisitos estabelecidos nesta seção, comunicando à Unidade Central de Controle Interno eventuais irregularidades verificadas.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45</w:t>
      </w:r>
      <w:r w:rsidRPr="00F16397">
        <w:rPr>
          <w:rFonts w:eastAsia="Aptos"/>
          <w:kern w:val="2"/>
          <w:sz w:val="24"/>
          <w:szCs w:val="24"/>
          <w:lang w:eastAsia="en-US"/>
          <w14:ligatures w14:val="standardContextual"/>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46.</w:t>
      </w:r>
      <w:r w:rsidRPr="00F16397">
        <w:rPr>
          <w:rFonts w:eastAsia="Aptos"/>
          <w:kern w:val="2"/>
          <w:sz w:val="24"/>
          <w:szCs w:val="24"/>
          <w:lang w:eastAsia="en-US"/>
          <w14:ligatures w14:val="standardContextual"/>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nome e CNPJ da entidade;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nome, função e CPF dos dirigentes;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III - área de atuação;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endereço da sede;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 - data, objeto, valor e número do convênio, termo de parceria, contrato ou instrumento congênere;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VI - valores transferidos e respectivas datas.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§2º Sem prejuízo do parágrafo anterior, no caso das parcerias celebradas com base nas disposições da Lei Federal nº 13.019/2014, deverão ser observadas, no que couber, as disposições dos </w:t>
      </w:r>
      <w:proofErr w:type="spellStart"/>
      <w:r w:rsidRPr="00F16397">
        <w:rPr>
          <w:rFonts w:eastAsia="Aptos"/>
          <w:kern w:val="2"/>
          <w:sz w:val="24"/>
          <w:szCs w:val="24"/>
          <w:lang w:eastAsia="en-US"/>
          <w14:ligatures w14:val="standardContextual"/>
        </w:rPr>
        <w:t>arts</w:t>
      </w:r>
      <w:proofErr w:type="spellEnd"/>
      <w:r w:rsidRPr="00F16397">
        <w:rPr>
          <w:rFonts w:eastAsia="Aptos"/>
          <w:kern w:val="2"/>
          <w:sz w:val="24"/>
          <w:szCs w:val="24"/>
          <w:lang w:eastAsia="en-US"/>
          <w14:ligatures w14:val="standardContextual"/>
        </w:rPr>
        <w:t xml:space="preserve">. 10, 11 e 12 da referida Lei. </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47.</w:t>
      </w:r>
      <w:r w:rsidRPr="00F16397">
        <w:rPr>
          <w:rFonts w:eastAsia="Aptos"/>
          <w:kern w:val="2"/>
          <w:sz w:val="24"/>
          <w:szCs w:val="24"/>
          <w:lang w:eastAsia="en-US"/>
          <w14:ligatures w14:val="standardContextual"/>
        </w:rPr>
        <w:t xml:space="preserve">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48.</w:t>
      </w:r>
      <w:r w:rsidRPr="00F16397">
        <w:rPr>
          <w:rFonts w:eastAsia="Aptos"/>
          <w:kern w:val="2"/>
          <w:sz w:val="24"/>
          <w:szCs w:val="24"/>
          <w:lang w:eastAsia="en-US"/>
          <w14:ligatures w14:val="standardContextual"/>
        </w:rPr>
        <w:t xml:space="preserve"> Toda movimentação de recursos relativos às subvenções, contribuições e auxílios de que trata esta Seção, por parte das entidades beneficiárias, somente será realizada observando-se os seguintes preceitos: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depósito e movimentação em conta bancária específica para cada instrumento de transferência;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II - desembolsos mediante documento bancário, por meio do qual se faça </w:t>
      </w:r>
      <w:proofErr w:type="gramStart"/>
      <w:r w:rsidRPr="00F16397">
        <w:rPr>
          <w:rFonts w:eastAsia="Aptos"/>
          <w:kern w:val="2"/>
          <w:sz w:val="24"/>
          <w:szCs w:val="24"/>
          <w:lang w:eastAsia="en-US"/>
          <w14:ligatures w14:val="standardContextual"/>
        </w:rPr>
        <w:t>crédito  na</w:t>
      </w:r>
      <w:proofErr w:type="gramEnd"/>
      <w:r w:rsidRPr="00F16397">
        <w:rPr>
          <w:rFonts w:eastAsia="Aptos"/>
          <w:kern w:val="2"/>
          <w:sz w:val="24"/>
          <w:szCs w:val="24"/>
          <w:lang w:eastAsia="en-US"/>
          <w14:ligatures w14:val="standardContextual"/>
        </w:rPr>
        <w:t xml:space="preserve"> conta bancária de titularidade do fornecedor ou prestador de serviços.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49.</w:t>
      </w:r>
      <w:r w:rsidRPr="00F16397">
        <w:rPr>
          <w:rFonts w:eastAsia="Aptos"/>
          <w:kern w:val="2"/>
          <w:sz w:val="24"/>
          <w:szCs w:val="24"/>
          <w:lang w:eastAsia="en-US"/>
          <w14:ligatures w14:val="standardContextual"/>
        </w:rPr>
        <w:t xml:space="preserve"> Não se aplicam a disposições desta seção os recursos entregues a Consórcios Públicos mediante contrato de rateio, nos termos regulados pela Lei Federal nº 11.107/2005 e pelo Decreto Federal nº 6.017/2017.</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Seção VIII - Dos Empréstimos, Financiamentos e Refinanciamentos</w:t>
      </w:r>
    </w:p>
    <w:p w:rsidR="00C103D2" w:rsidRPr="00F16397" w:rsidRDefault="00C103D2" w:rsidP="00C103D2">
      <w:pPr>
        <w:jc w:val="center"/>
        <w:rPr>
          <w:rFonts w:eastAsia="Aptos"/>
          <w:b/>
          <w:bC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50.</w:t>
      </w:r>
      <w:r w:rsidRPr="00F16397">
        <w:rPr>
          <w:rFonts w:eastAsia="Aptos"/>
          <w:kern w:val="2"/>
          <w:sz w:val="24"/>
          <w:szCs w:val="24"/>
          <w:lang w:eastAsia="en-US"/>
          <w14:ligatures w14:val="standardContextual"/>
        </w:rPr>
        <w:t xml:space="preserve"> Observado o disposto no art. 27 da Lei Complementar nº 101/2000, a concessão de empréstimos e financiamentos destinados a pessoas físicas e jurídicas fica condicionada ao </w:t>
      </w:r>
      <w:r w:rsidRPr="00947A0B">
        <w:rPr>
          <w:rFonts w:eastAsia="Aptos"/>
          <w:kern w:val="2"/>
          <w:sz w:val="24"/>
          <w:szCs w:val="24"/>
          <w:lang w:eastAsia="en-US"/>
          <w14:ligatures w14:val="standardContextual"/>
        </w:rPr>
        <w:t xml:space="preserve">pagamento de juros não inferiores a 24% (Vinte e quatro) ao ano, ou ao </w:t>
      </w:r>
      <w:proofErr w:type="gramStart"/>
      <w:r w:rsidRPr="00947A0B">
        <w:rPr>
          <w:rFonts w:eastAsia="Aptos"/>
          <w:kern w:val="2"/>
          <w:sz w:val="24"/>
          <w:szCs w:val="24"/>
          <w:lang w:eastAsia="en-US"/>
          <w14:ligatures w14:val="standardContextual"/>
        </w:rPr>
        <w:t>custo  de</w:t>
      </w:r>
      <w:proofErr w:type="gramEnd"/>
      <w:r w:rsidRPr="00947A0B">
        <w:rPr>
          <w:rFonts w:eastAsia="Aptos"/>
          <w:kern w:val="2"/>
          <w:sz w:val="24"/>
          <w:szCs w:val="24"/>
          <w:lang w:eastAsia="en-US"/>
          <w14:ligatures w14:val="standardContextual"/>
        </w:rPr>
        <w:t xml:space="preserve"> captação e também às seguintes exigências: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concessão através de fundo rotativo ou programa governamental específico; II - pré-seleção e aprovação dos beneficiários pelo Poder Público;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formalização de contrato;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assunção, pelo mutuário, dos encargos financeiros, eventuais comissões, taxas e outras despesas cobradas pelo agente financeiro, quando for o caso.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 1º No caso das pessoas jurídicas, serão consideradas como prioritárias, para a concessão de empréstimos ou financiamentos, as empresas que: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I - desenvolvam projetos de responsabilidade socioambiental; </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integrem as cadeias produtivas locais;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empreguem pessoas com deficiência em proporção superior à exigida no art. 110 da Lei Federal nº 8.213, de 24 de julho de 1991;</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adotem políticas de participação dos trabalhadores nos lucros;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Através de lei específica, poderão ser concedidos subsídios para o pagamento dos empréstimos e financiamentos de que trata o caput deste artigo, bem como autorizadas prorrogações e parcelamentos de saldos devedores.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Capítulo V - Das Disposições Relativas à Dívida Pública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51.</w:t>
      </w:r>
      <w:r w:rsidRPr="00F16397">
        <w:rPr>
          <w:rFonts w:eastAsia="Aptos"/>
          <w:kern w:val="2"/>
          <w:sz w:val="24"/>
          <w:szCs w:val="24"/>
          <w:lang w:eastAsia="en-US"/>
          <w14:ligatures w14:val="standardContextual"/>
        </w:rPr>
        <w:t xml:space="preserve"> A lei orçamentária anual garantirá recursos para pagamento da dívida pública municipal, nos termos dos compromissos firmados, inclusive com a previdência social.</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52.</w:t>
      </w:r>
      <w:r w:rsidRPr="00F16397">
        <w:rPr>
          <w:rFonts w:eastAsia="Aptos"/>
          <w:kern w:val="2"/>
          <w:sz w:val="24"/>
          <w:szCs w:val="24"/>
          <w:lang w:eastAsia="en-US"/>
          <w14:ligatures w14:val="standardContextual"/>
        </w:rPr>
        <w:t xml:space="preserve"> O projeto de Lei Orçamentária somente poderá incluir, na composição </w:t>
      </w:r>
      <w:proofErr w:type="gramStart"/>
      <w:r w:rsidRPr="00F16397">
        <w:rPr>
          <w:rFonts w:eastAsia="Aptos"/>
          <w:kern w:val="2"/>
          <w:sz w:val="24"/>
          <w:szCs w:val="24"/>
          <w:lang w:eastAsia="en-US"/>
          <w14:ligatures w14:val="standardContextual"/>
        </w:rPr>
        <w:t>da  receita</w:t>
      </w:r>
      <w:proofErr w:type="gramEnd"/>
      <w:r w:rsidRPr="00F16397">
        <w:rPr>
          <w:rFonts w:eastAsia="Aptos"/>
          <w:kern w:val="2"/>
          <w:sz w:val="24"/>
          <w:szCs w:val="24"/>
          <w:lang w:eastAsia="en-US"/>
          <w14:ligatures w14:val="standardContextual"/>
        </w:rPr>
        <w:t xml:space="preserve"> total do Município, recursos provenientes de operações de crédito já contratadas ou autorizadas pelo Ministério da Fazenda, respeitados os limites estabelecidos no artigo 167, inciso III, da Constituição Federal e em Resolução do Senado Federal.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bCs/>
          <w:kern w:val="2"/>
          <w:sz w:val="24"/>
          <w:szCs w:val="24"/>
          <w:lang w:eastAsia="en-US"/>
          <w14:ligatures w14:val="standardContextual"/>
        </w:rPr>
      </w:pPr>
      <w:r w:rsidRPr="00F16397">
        <w:rPr>
          <w:rFonts w:eastAsia="Aptos"/>
          <w:b/>
          <w:bCs/>
          <w:kern w:val="2"/>
          <w:sz w:val="24"/>
          <w:szCs w:val="24"/>
          <w:lang w:eastAsia="en-US"/>
          <w14:ligatures w14:val="standardContextual"/>
        </w:rPr>
        <w:t>Capítulo VI - Das Disposições Relativas às Despesas com Pessoal e    Encargos Sociais</w:t>
      </w:r>
    </w:p>
    <w:p w:rsidR="00C103D2" w:rsidRPr="00F16397" w:rsidRDefault="00C103D2" w:rsidP="00C103D2">
      <w:pPr>
        <w:jc w:val="center"/>
        <w:rPr>
          <w:rFonts w:eastAsia="Aptos"/>
          <w:b/>
          <w:bC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53.</w:t>
      </w:r>
      <w:r w:rsidRPr="00F16397">
        <w:rPr>
          <w:rFonts w:eastAsia="Aptos"/>
          <w:kern w:val="2"/>
          <w:sz w:val="24"/>
          <w:szCs w:val="24"/>
          <w:lang w:eastAsia="en-US"/>
          <w14:ligatures w14:val="standardContextual"/>
        </w:rPr>
        <w:t xml:space="preserve"> No exercício de 2026,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Todas as unidades gestoras deverão ter como base de projeção de suas propostas orçamentárias, relativo a pessoal e encargos sociais, a despesa com a folha de pagamento do mês de setembro de 2025, compatibilizada com as despesas apresentadas até esse mês e os eventuais acréscimos legais com efeito financeiro no próximo exercício, inclusive a revisão geral anual da remuneração dos servidores públicos e o crescimento vegetativo.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54.</w:t>
      </w:r>
      <w:r w:rsidRPr="00F16397">
        <w:rPr>
          <w:rFonts w:eastAsia="Aptos"/>
          <w:kern w:val="2"/>
          <w:sz w:val="24"/>
          <w:szCs w:val="24"/>
          <w:lang w:eastAsia="en-US"/>
          <w14:ligatures w14:val="standardContextual"/>
        </w:rPr>
        <w:t xml:space="preserve"> Para fins dos limites previstos no art. 19, inciso III, alíneas “a” e “b” da Lei Complementar nº 101/2000, o cálculo das despesas com pessoal dos poderes executivo e legislativo deverá observar as prescrições da Instrução Normativa nº 05/2024 do Tribunal de Contas do Estado, ou a norma que lhe for superveniente.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55.</w:t>
      </w:r>
      <w:r w:rsidRPr="00F16397">
        <w:rPr>
          <w:rFonts w:eastAsia="Aptos"/>
          <w:kern w:val="2"/>
          <w:sz w:val="24"/>
          <w:szCs w:val="24"/>
          <w:lang w:eastAsia="en-US"/>
          <w14:ligatures w14:val="standardContextual"/>
        </w:rPr>
        <w:t xml:space="preserve"> Em cumprimento ao disposto no art. 39, § 6º da Constituição Federal, </w:t>
      </w:r>
      <w:proofErr w:type="gramStart"/>
      <w:r w:rsidRPr="00F16397">
        <w:rPr>
          <w:rFonts w:eastAsia="Aptos"/>
          <w:kern w:val="2"/>
          <w:sz w:val="24"/>
          <w:szCs w:val="24"/>
          <w:lang w:eastAsia="en-US"/>
          <w14:ligatures w14:val="standardContextual"/>
        </w:rPr>
        <w:t>até  30</w:t>
      </w:r>
      <w:proofErr w:type="gramEnd"/>
      <w:r w:rsidRPr="00F16397">
        <w:rPr>
          <w:rFonts w:eastAsia="Aptos"/>
          <w:kern w:val="2"/>
          <w:sz w:val="24"/>
          <w:szCs w:val="24"/>
          <w:lang w:eastAsia="en-US"/>
          <w14:ligatures w14:val="standardContextual"/>
        </w:rPr>
        <w:t xml:space="preserve"> dias antes do prazo previsto para envio do Projeto de Lei Orçamentária ao Poder Legislativo, o Poder Executivo publicará os valores do subsídio e da remuneração dos cargos e empregos públicos.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O Poder Legislativo, observará o cumprimento do disposto neste artigo, mediante ato da mesa diretora da Câmara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56.</w:t>
      </w:r>
      <w:r w:rsidRPr="00F16397">
        <w:rPr>
          <w:rFonts w:eastAsia="Aptos"/>
          <w:kern w:val="2"/>
          <w:sz w:val="24"/>
          <w:szCs w:val="24"/>
          <w:lang w:eastAsia="en-US"/>
          <w14:ligatures w14:val="standardContextual"/>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conceder vantagens e aumentar a remuneração de servidores;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criar e extinguir cargos públicos e alterar a estrutura de carreiras;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prover cargos efetivos, mediante concurso público, bem como efetuar contratações por tempo determinado para atender à necessidade temporária de excepcional interesse público, respeitada a legislação municipal vigente;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IV - prover cargos em comissão e funções de confiança.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 1º Também estão autorizadas as seguintes ações, relacionadas com a política de pessoal da Administração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proporcionar o desenvolvimento profissional de servidores municipais, mediante a realização de programas de treinamento;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proporcionar o desenvolvimento pessoal dos servidores municipais, mediante a realização de programas informativos, educativos e culturais;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melhorar as condições de trabalho, equipamentos e infraestrutura, especialmente no que concerne à saúde, alimentação, transporte e segurança no trabalho.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3º As estimativas de impacto orçamentário-financeiro e declaração do ordenador de despesas para o aumento dos gastos com pessoal, terão validade de 6 (seis) meses contados da data da sua elaboração, devendo tais documentos ser reelaborados na hipótese de não ser praticado, dentro deste prazo, o ato que resulte aumento da despesa com pessoal.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4º No caso de aumento de despesas com pessoal do Poder Legislativo, deverão ser obedecidos, adicionalmente, os limites fixados nos </w:t>
      </w:r>
      <w:proofErr w:type="spellStart"/>
      <w:r w:rsidRPr="00F16397">
        <w:rPr>
          <w:rFonts w:eastAsia="Aptos"/>
          <w:kern w:val="2"/>
          <w:sz w:val="24"/>
          <w:szCs w:val="24"/>
          <w:lang w:eastAsia="en-US"/>
          <w14:ligatures w14:val="standardContextual"/>
        </w:rPr>
        <w:t>arts</w:t>
      </w:r>
      <w:proofErr w:type="spellEnd"/>
      <w:r w:rsidRPr="00F16397">
        <w:rPr>
          <w:rFonts w:eastAsia="Aptos"/>
          <w:kern w:val="2"/>
          <w:sz w:val="24"/>
          <w:szCs w:val="24"/>
          <w:lang w:eastAsia="en-US"/>
          <w14:ligatures w14:val="standardContextual"/>
        </w:rPr>
        <w:t>. 29 e 29-A da Constituição Federal.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5º Os atos que provoquem aumento da despesa de que tratam os incisos I, II, III e IV do Caput serão considerados nulos de pleno direito, caso praticados sem o atendimento das disposições dos incisos I e II do § 2º deste artigo.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6º As disposições deste capítulo aplicam-se no que couber às proposições legislativas relacionadas com o aumento de gastos com pessoal, inclusive de cunho </w:t>
      </w:r>
      <w:r w:rsidRPr="00F16397">
        <w:rPr>
          <w:rFonts w:eastAsia="Aptos"/>
          <w:kern w:val="2"/>
          <w:sz w:val="24"/>
          <w:szCs w:val="24"/>
          <w:lang w:eastAsia="en-US"/>
          <w14:ligatures w14:val="standardContextual"/>
        </w:rPr>
        <w:lastRenderedPageBreak/>
        <w:t>indenizatório, que não poderão conter dispositivo com efeitos financeiros anteriores à sua entrada em vigor ou à plena eficácia da norma.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7º As disposições do § 2º do art. 56 desta Lei não se aplicam aos atos de concessão de vantagens já previstas na legislação pertinente, de caráter meramente declaratório bem como as despesas irrelevantes, até o valor estabelecido no art. 15, § 2º desta lei.</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57.</w:t>
      </w:r>
      <w:r w:rsidRPr="00F16397">
        <w:rPr>
          <w:rFonts w:eastAsia="Aptos"/>
          <w:kern w:val="2"/>
          <w:sz w:val="24"/>
          <w:szCs w:val="24"/>
          <w:lang w:eastAsia="en-US"/>
          <w14:ligatures w14:val="standardContextual"/>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as situações de emergência ou de calamidade pública;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as situações de risco iminente à segurança de pessoas ou bens;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a relação custo-benefício se revelar mais favorável em relação a outra alternativa possível.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A autorização para a realização de serviço extraordinário, no âmbito do Poder Executivo, nas condições estabelecidas neste artigo, é de exclusiva competência do Prefeito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kern w:val="2"/>
          <w:sz w:val="24"/>
          <w:szCs w:val="24"/>
          <w:lang w:eastAsia="en-US"/>
          <w14:ligatures w14:val="standardContextual"/>
        </w:rPr>
      </w:pPr>
      <w:r w:rsidRPr="00F16397">
        <w:rPr>
          <w:rFonts w:eastAsia="Aptos"/>
          <w:b/>
          <w:kern w:val="2"/>
          <w:sz w:val="24"/>
          <w:szCs w:val="24"/>
          <w:lang w:eastAsia="en-US"/>
          <w14:ligatures w14:val="standardContextual"/>
        </w:rPr>
        <w:t>Capítulo VII - Das Alterações na Legislação Tributária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58.</w:t>
      </w:r>
      <w:r w:rsidRPr="00F16397">
        <w:rPr>
          <w:rFonts w:eastAsia="Aptos"/>
          <w:kern w:val="2"/>
          <w:sz w:val="24"/>
          <w:szCs w:val="24"/>
          <w:lang w:eastAsia="en-US"/>
          <w14:ligatures w14:val="standardContextual"/>
        </w:rPr>
        <w:t xml:space="preserve"> As receitas serão estimadas e discriminadas: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considerando a legislação tributária vigente até a data do envio do projeto de lei orçamentária à Câmara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considerando, se for o caso, os efeitos das alterações na legislação tributária, resultantes de projetos de lei encaminhados à Câmara Municipal até a data de apresentação da proposta orçamentária de 2026, especialmente sobre:</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a) atualização da planta genérica de valores do Município;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revisão, atualização ou adequação da legislação sobre o Imposto Predial e Territorial Urbano, suas alíquotas, forma de cálculo, condições de pagamento, descontos e isenções, inclusive com relação à progressividade desse imposto;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c) revisão da legislação sobre o uso do solo, com redefinição dos limites da zona urbana municipal;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lastRenderedPageBreak/>
        <w:t xml:space="preserve"> </w:t>
      </w:r>
      <w:r w:rsidRPr="00F16397">
        <w:rPr>
          <w:rFonts w:eastAsia="Aptos"/>
          <w:kern w:val="2"/>
          <w:sz w:val="24"/>
          <w:szCs w:val="24"/>
          <w:lang w:eastAsia="en-US"/>
          <w14:ligatures w14:val="standardContextual"/>
        </w:rPr>
        <w:tab/>
        <w:t>d) revisão da legislação referente ao Imposto Sobre Serviços de Qualquer Natureza;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e) revisão da legislação aplicável ao Imposto Sobre Transmissão Inter Vivos de Bens Imóveis e de Direitos Reais sobre Imóveis;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f) instituição de novas taxas pela prestação de serviços públicos e pelo exercício do poder de polícia;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g) revisão das isenções tributárias, para atender ao interesse público e à justiça social;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h) revisão das contribuições sociais, destinadas à seguridade social, cuja necessidade tenha sido evidenciada através de cálculo atuarial;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demais incentivos e benefícios fiscais.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59.</w:t>
      </w:r>
      <w:r w:rsidRPr="00F16397">
        <w:rPr>
          <w:rFonts w:eastAsia="Aptos"/>
          <w:kern w:val="2"/>
          <w:sz w:val="24"/>
          <w:szCs w:val="24"/>
          <w:lang w:eastAsia="en-US"/>
          <w14:ligatures w14:val="standardContextual"/>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60.</w:t>
      </w:r>
      <w:r w:rsidRPr="00F16397">
        <w:rPr>
          <w:rFonts w:eastAsia="Aptos"/>
          <w:kern w:val="2"/>
          <w:sz w:val="24"/>
          <w:szCs w:val="24"/>
          <w:lang w:eastAsia="en-US"/>
          <w14:ligatures w14:val="standardContextual"/>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a) aumento de receita proveniente de elevação de alíquota, ampliação da base de cálculo, majoração ou criação de tributo ou contribuição;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b) cancelamento, durante o período em que vigorar o benefício, de despesas em valor equivalente.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 2º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variação do Índice Nacional </w:t>
      </w:r>
      <w:proofErr w:type="gramStart"/>
      <w:r w:rsidRPr="00F16397">
        <w:rPr>
          <w:rFonts w:eastAsia="Aptos"/>
          <w:kern w:val="2"/>
          <w:sz w:val="24"/>
          <w:szCs w:val="24"/>
          <w:lang w:eastAsia="en-US"/>
          <w14:ligatures w14:val="standardContextual"/>
        </w:rPr>
        <w:t>de  Preços</w:t>
      </w:r>
      <w:proofErr w:type="gramEnd"/>
      <w:r w:rsidRPr="00F16397">
        <w:rPr>
          <w:rFonts w:eastAsia="Aptos"/>
          <w:kern w:val="2"/>
          <w:sz w:val="24"/>
          <w:szCs w:val="24"/>
          <w:lang w:eastAsia="en-US"/>
          <w14:ligatures w14:val="standardContextual"/>
        </w:rPr>
        <w:t xml:space="preserve"> ao Consumidor Amplo calculado pela Fundação Instituto Brasileiro de Geografia e Estatística - IBGE.</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3º Não se sujeitam às regras do § 1º:</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 - a homologação de pedidos concessão de incentivos ou benefícios apresentados com base na legislação municipal preexistente;</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 - a concessão de incentivos ou benefícios de natureza tributária ou não tributária cujo impacto seja irrelevante, assim considerado o limite de 1% (Um por cento) da Receita Corrente Líquida prevista para o exercício de 2026.</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III - os incentivos ou benefícios de natureza tributária ou não tributária concedidos de acordo com as disposições do art. 65, § 1º, III, da Lei Complementar nº 101/2000.</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61</w:t>
      </w:r>
      <w:r w:rsidRPr="00F16397">
        <w:rPr>
          <w:rFonts w:eastAsia="Aptos"/>
          <w:kern w:val="2"/>
          <w:sz w:val="24"/>
          <w:szCs w:val="24"/>
          <w:lang w:eastAsia="en-US"/>
          <w14:ligatures w14:val="standardContextual"/>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center"/>
        <w:rPr>
          <w:rFonts w:eastAsia="Aptos"/>
          <w:b/>
          <w:kern w:val="2"/>
          <w:sz w:val="24"/>
          <w:szCs w:val="24"/>
          <w:lang w:eastAsia="en-US"/>
          <w14:ligatures w14:val="standardContextual"/>
        </w:rPr>
      </w:pPr>
      <w:r w:rsidRPr="00F16397">
        <w:rPr>
          <w:rFonts w:eastAsia="Aptos"/>
          <w:b/>
          <w:kern w:val="2"/>
          <w:sz w:val="24"/>
          <w:szCs w:val="24"/>
          <w:lang w:eastAsia="en-US"/>
          <w14:ligatures w14:val="standardContextual"/>
        </w:rPr>
        <w:t>Capítulo VIII - Das Disposições Gerais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62.</w:t>
      </w:r>
      <w:r w:rsidRPr="00F16397">
        <w:rPr>
          <w:rFonts w:eastAsia="Aptos"/>
          <w:kern w:val="2"/>
          <w:sz w:val="24"/>
          <w:szCs w:val="24"/>
          <w:lang w:eastAsia="en-US"/>
          <w14:ligatures w14:val="standardContextual"/>
        </w:rPr>
        <w:t xml:space="preserve">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Parágrafo único. A Lei Orçamentária anual, ou seus créditos adicionais, deverão contemplar recursos orçamentários suficientes para o atendimento das despesas de que trata o caput deste artigo.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63</w:t>
      </w:r>
      <w:r w:rsidRPr="00F16397">
        <w:rPr>
          <w:rFonts w:eastAsia="Aptos"/>
          <w:kern w:val="2"/>
          <w:sz w:val="24"/>
          <w:szCs w:val="24"/>
          <w:lang w:eastAsia="en-US"/>
          <w14:ligatures w14:val="standardContextual"/>
        </w:rPr>
        <w:t>.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64.</w:t>
      </w:r>
      <w:r w:rsidRPr="00947A0B">
        <w:rPr>
          <w:rFonts w:eastAsia="Aptos"/>
          <w:kern w:val="2"/>
          <w:sz w:val="24"/>
          <w:szCs w:val="24"/>
          <w:lang w:eastAsia="en-US"/>
          <w14:ligatures w14:val="standardContextual"/>
        </w:rPr>
        <w:t xml:space="preserve"> Em consonância com o que dispõe o § 5º do art. 166 da Constituição Federal e o art. </w:t>
      </w:r>
      <w:r w:rsidR="00947A0B" w:rsidRPr="00947A0B">
        <w:rPr>
          <w:rFonts w:eastAsia="Aptos"/>
          <w:kern w:val="2"/>
          <w:sz w:val="24"/>
          <w:szCs w:val="24"/>
          <w:lang w:eastAsia="en-US"/>
          <w14:ligatures w14:val="standardContextual"/>
        </w:rPr>
        <w:t>Artigo 98, § 4º</w:t>
      </w:r>
      <w:r w:rsidRPr="00947A0B">
        <w:rPr>
          <w:rFonts w:eastAsia="Aptos"/>
          <w:kern w:val="2"/>
          <w:sz w:val="24"/>
          <w:szCs w:val="24"/>
          <w:lang w:eastAsia="en-US"/>
          <w14:ligatures w14:val="standardContextual"/>
        </w:rPr>
        <w:t xml:space="preserve"> da Lei Orgânica do Município, poderá o Prefeito enviar Mensagem à Câmara Municipal para propor modificações aos projetos de lei orçamentária enquanto não estiver concluída a votação da parte cuja alteração é proposta.</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65</w:t>
      </w:r>
      <w:r w:rsidR="00947A0B">
        <w:rPr>
          <w:rFonts w:eastAsia="Aptos"/>
          <w:b/>
          <w:kern w:val="2"/>
          <w:sz w:val="24"/>
          <w:szCs w:val="24"/>
          <w:lang w:eastAsia="en-US"/>
          <w14:ligatures w14:val="standardContextual"/>
        </w:rPr>
        <w:t>.</w:t>
      </w:r>
      <w:r w:rsidRPr="00F16397">
        <w:rPr>
          <w:rFonts w:eastAsia="Aptos"/>
          <w:kern w:val="2"/>
          <w:sz w:val="24"/>
          <w:szCs w:val="24"/>
          <w:lang w:eastAsia="en-US"/>
          <w14:ligatures w14:val="standardContextual"/>
        </w:rPr>
        <w:t xml:space="preserve"> Fica facultado ao Poder Executivo publicar no órgão oficial de imprensa, de forma simplificada, a Lei Orçamentária Anual bem como as leis e os decretos de abertura dos créditos adicionais.</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66.</w:t>
      </w:r>
      <w:r w:rsidRPr="00F16397">
        <w:rPr>
          <w:rFonts w:eastAsia="Aptos"/>
          <w:kern w:val="2"/>
          <w:sz w:val="24"/>
          <w:szCs w:val="24"/>
          <w:lang w:eastAsia="en-US"/>
          <w14:ligatures w14:val="standardContextual"/>
        </w:rPr>
        <w:t xml:space="preserve"> Fica autorizada a retificação e republicação da Lei Orçamentária e dos Créditos Adicionais, nos casos de inexatidões formais.</w:t>
      </w: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t xml:space="preserve">Parágrafo único. Para os fins do disposto no caput consideram-se inexatidões formais quaisquer inconformidades com a legislação vigente, da codificação ou descrição de órgãos, unidades orçamentárias, funções, </w:t>
      </w:r>
      <w:proofErr w:type="spellStart"/>
      <w:r w:rsidRPr="00F16397">
        <w:rPr>
          <w:rFonts w:eastAsia="Aptos"/>
          <w:kern w:val="2"/>
          <w:sz w:val="24"/>
          <w:szCs w:val="24"/>
          <w:lang w:eastAsia="en-US"/>
          <w14:ligatures w14:val="standardContextual"/>
        </w:rPr>
        <w:t>subfunções</w:t>
      </w:r>
      <w:proofErr w:type="spellEnd"/>
      <w:r w:rsidRPr="00F16397">
        <w:rPr>
          <w:rFonts w:eastAsia="Aptos"/>
          <w:kern w:val="2"/>
          <w:sz w:val="24"/>
          <w:szCs w:val="24"/>
          <w:lang w:eastAsia="en-US"/>
          <w14:ligatures w14:val="standardContextual"/>
        </w:rPr>
        <w:t>, programas, ações, natureza da despesa ou da receita e fontes de recursos, desde que não impliquem em mudança de valores e de finalidade da programação.</w:t>
      </w:r>
    </w:p>
    <w:p w:rsidR="00C103D2" w:rsidRPr="00F16397" w:rsidRDefault="00C103D2" w:rsidP="00C103D2">
      <w:pPr>
        <w:jc w:val="both"/>
        <w:rPr>
          <w:rFonts w:eastAsia="Aptos"/>
          <w:kern w:val="2"/>
          <w:sz w:val="24"/>
          <w:szCs w:val="24"/>
          <w:lang w:eastAsia="en-US"/>
          <w14:ligatures w14:val="standardContextual"/>
        </w:rPr>
      </w:pPr>
    </w:p>
    <w:p w:rsidR="00C103D2" w:rsidRPr="00F16397" w:rsidRDefault="00C103D2" w:rsidP="00C103D2">
      <w:pPr>
        <w:jc w:val="both"/>
        <w:rPr>
          <w:rFonts w:eastAsia="Aptos"/>
          <w:kern w:val="2"/>
          <w:sz w:val="24"/>
          <w:szCs w:val="24"/>
          <w:lang w:eastAsia="en-US"/>
          <w14:ligatures w14:val="standardContextual"/>
        </w:rPr>
      </w:pPr>
      <w:r w:rsidRPr="00F16397">
        <w:rPr>
          <w:rFonts w:eastAsia="Aptos"/>
          <w:kern w:val="2"/>
          <w:sz w:val="24"/>
          <w:szCs w:val="24"/>
          <w:lang w:eastAsia="en-US"/>
          <w14:ligatures w14:val="standardContextual"/>
        </w:rPr>
        <w:t xml:space="preserve"> </w:t>
      </w:r>
      <w:r w:rsidRPr="00F16397">
        <w:rPr>
          <w:rFonts w:eastAsia="Aptos"/>
          <w:kern w:val="2"/>
          <w:sz w:val="24"/>
          <w:szCs w:val="24"/>
          <w:lang w:eastAsia="en-US"/>
          <w14:ligatures w14:val="standardContextual"/>
        </w:rPr>
        <w:tab/>
      </w:r>
      <w:r w:rsidRPr="00947A0B">
        <w:rPr>
          <w:rFonts w:eastAsia="Aptos"/>
          <w:b/>
          <w:kern w:val="2"/>
          <w:sz w:val="24"/>
          <w:szCs w:val="24"/>
          <w:lang w:eastAsia="en-US"/>
          <w14:ligatures w14:val="standardContextual"/>
        </w:rPr>
        <w:t>Art. 67</w:t>
      </w:r>
      <w:r w:rsidRPr="00F16397">
        <w:rPr>
          <w:rFonts w:eastAsia="Aptos"/>
          <w:kern w:val="2"/>
          <w:sz w:val="24"/>
          <w:szCs w:val="24"/>
          <w:lang w:eastAsia="en-US"/>
          <w14:ligatures w14:val="standardContextual"/>
        </w:rPr>
        <w:t>. Esta Lei entra em vigor na data de sua publicação.</w:t>
      </w:r>
    </w:p>
    <w:p w:rsidR="00CB2BDC" w:rsidRPr="00D047D5" w:rsidRDefault="00CB2BDC" w:rsidP="00CB2BDC">
      <w:pPr>
        <w:ind w:firstLine="1985"/>
        <w:jc w:val="both"/>
        <w:rPr>
          <w:rFonts w:ascii="Arial" w:hAnsi="Arial"/>
          <w:sz w:val="24"/>
          <w:szCs w:val="24"/>
        </w:rPr>
      </w:pPr>
    </w:p>
    <w:p w:rsidR="00CB2BDC" w:rsidRPr="00062E1B" w:rsidRDefault="00CB2BDC" w:rsidP="00CB2BDC">
      <w:pPr>
        <w:jc w:val="center"/>
        <w:rPr>
          <w:snapToGrid w:val="0"/>
          <w:sz w:val="24"/>
          <w:szCs w:val="24"/>
        </w:rPr>
      </w:pPr>
      <w:r w:rsidRPr="00062E1B">
        <w:rPr>
          <w:snapToGrid w:val="0"/>
          <w:sz w:val="24"/>
          <w:szCs w:val="24"/>
        </w:rPr>
        <w:t>GABINETE DO PREFEITO MUNICIPAL DE</w:t>
      </w:r>
    </w:p>
    <w:p w:rsidR="00CB2BDC" w:rsidRPr="00062E1B" w:rsidRDefault="00CB2BDC" w:rsidP="00CB2BDC">
      <w:pPr>
        <w:jc w:val="center"/>
        <w:rPr>
          <w:snapToGrid w:val="0"/>
          <w:sz w:val="24"/>
          <w:szCs w:val="24"/>
        </w:rPr>
      </w:pPr>
      <w:r w:rsidRPr="00062E1B">
        <w:rPr>
          <w:snapToGrid w:val="0"/>
          <w:sz w:val="24"/>
          <w:szCs w:val="24"/>
        </w:rPr>
        <w:t xml:space="preserve">QUINZE DE NOVEMBRO, RS, </w:t>
      </w:r>
      <w:r w:rsidR="00062E1B" w:rsidRPr="00062E1B">
        <w:rPr>
          <w:snapToGrid w:val="0"/>
          <w:sz w:val="24"/>
          <w:szCs w:val="24"/>
        </w:rPr>
        <w:t>04 de novembro</w:t>
      </w:r>
      <w:r w:rsidRPr="00062E1B">
        <w:rPr>
          <w:snapToGrid w:val="0"/>
          <w:sz w:val="24"/>
          <w:szCs w:val="24"/>
        </w:rPr>
        <w:t xml:space="preserve"> de 2025.</w:t>
      </w:r>
    </w:p>
    <w:p w:rsidR="00CB2BDC" w:rsidRPr="00062E1B" w:rsidRDefault="00CB2BDC" w:rsidP="00CB2BDC">
      <w:pPr>
        <w:ind w:left="2905"/>
        <w:rPr>
          <w:snapToGrid w:val="0"/>
          <w:sz w:val="24"/>
          <w:szCs w:val="24"/>
        </w:rPr>
      </w:pPr>
    </w:p>
    <w:p w:rsidR="00CB2BDC" w:rsidRPr="00062E1B" w:rsidRDefault="00CB2BDC" w:rsidP="00CB2BDC">
      <w:pPr>
        <w:rPr>
          <w:snapToGrid w:val="0"/>
          <w:sz w:val="24"/>
          <w:szCs w:val="24"/>
        </w:rPr>
      </w:pPr>
    </w:p>
    <w:p w:rsidR="002F2033" w:rsidRPr="00062E1B" w:rsidRDefault="002F2033" w:rsidP="00C103D2">
      <w:pPr>
        <w:pStyle w:val="Ttulo2"/>
        <w:ind w:firstLine="0"/>
        <w:rPr>
          <w:rFonts w:ascii="Times New Roman" w:hAnsi="Times New Roman"/>
          <w:b/>
          <w:szCs w:val="24"/>
        </w:rPr>
      </w:pPr>
    </w:p>
    <w:p w:rsidR="00C103D2" w:rsidRPr="00062E1B" w:rsidRDefault="00062E1B" w:rsidP="00C103D2">
      <w:pPr>
        <w:pStyle w:val="Ttulo2"/>
        <w:ind w:firstLine="0"/>
        <w:rPr>
          <w:rFonts w:ascii="Times New Roman" w:hAnsi="Times New Roman"/>
          <w:b/>
          <w:szCs w:val="24"/>
        </w:rPr>
      </w:pPr>
      <w:r>
        <w:rPr>
          <w:rFonts w:ascii="Times New Roman" w:hAnsi="Times New Roman"/>
          <w:b/>
          <w:szCs w:val="24"/>
        </w:rPr>
        <w:t>MARCOS LUIS PETRI</w:t>
      </w:r>
    </w:p>
    <w:p w:rsidR="00C103D2" w:rsidRPr="00062E1B" w:rsidRDefault="00C103D2" w:rsidP="00C103D2">
      <w:pPr>
        <w:ind w:left="5664" w:hanging="5664"/>
        <w:jc w:val="center"/>
        <w:rPr>
          <w:snapToGrid w:val="0"/>
          <w:sz w:val="24"/>
          <w:szCs w:val="24"/>
        </w:rPr>
      </w:pPr>
      <w:r w:rsidRPr="00062E1B">
        <w:rPr>
          <w:snapToGrid w:val="0"/>
          <w:sz w:val="24"/>
          <w:szCs w:val="24"/>
        </w:rPr>
        <w:t xml:space="preserve">Prefeito </w:t>
      </w:r>
      <w:r w:rsidR="00062E1B">
        <w:rPr>
          <w:snapToGrid w:val="0"/>
          <w:sz w:val="24"/>
          <w:szCs w:val="24"/>
        </w:rPr>
        <w:t>Municipal</w:t>
      </w:r>
    </w:p>
    <w:p w:rsidR="00CB2BDC" w:rsidRPr="00062E1B" w:rsidRDefault="00CB2BDC" w:rsidP="00CB2BDC">
      <w:pPr>
        <w:pStyle w:val="Ttulo3"/>
        <w:ind w:left="5664"/>
        <w:jc w:val="right"/>
        <w:rPr>
          <w:szCs w:val="24"/>
        </w:rPr>
      </w:pPr>
      <w:r w:rsidRPr="00062E1B">
        <w:rPr>
          <w:szCs w:val="24"/>
        </w:rPr>
        <w:t xml:space="preserve">     </w:t>
      </w:r>
    </w:p>
    <w:p w:rsidR="00CB2BDC" w:rsidRPr="00062E1B" w:rsidRDefault="00CB2BDC" w:rsidP="00CB2BDC">
      <w:pPr>
        <w:rPr>
          <w:b/>
          <w:sz w:val="24"/>
          <w:szCs w:val="24"/>
        </w:rPr>
      </w:pPr>
      <w:r w:rsidRPr="00062E1B">
        <w:rPr>
          <w:b/>
          <w:sz w:val="24"/>
          <w:szCs w:val="24"/>
        </w:rPr>
        <w:t xml:space="preserve">DELVIO JUNG </w:t>
      </w:r>
      <w:r w:rsidRPr="00062E1B">
        <w:rPr>
          <w:b/>
          <w:sz w:val="24"/>
          <w:szCs w:val="24"/>
        </w:rPr>
        <w:tab/>
      </w:r>
      <w:r w:rsidRPr="00062E1B">
        <w:rPr>
          <w:b/>
          <w:sz w:val="24"/>
          <w:szCs w:val="24"/>
        </w:rPr>
        <w:tab/>
      </w:r>
      <w:r w:rsidRPr="00062E1B">
        <w:rPr>
          <w:b/>
          <w:sz w:val="24"/>
          <w:szCs w:val="24"/>
        </w:rPr>
        <w:tab/>
      </w:r>
    </w:p>
    <w:p w:rsidR="00CB2BDC" w:rsidRPr="00062E1B" w:rsidRDefault="00CB2BDC" w:rsidP="00CB2BDC">
      <w:pPr>
        <w:rPr>
          <w:sz w:val="24"/>
          <w:szCs w:val="24"/>
        </w:rPr>
      </w:pPr>
      <w:r w:rsidRPr="00062E1B">
        <w:rPr>
          <w:sz w:val="24"/>
          <w:szCs w:val="24"/>
        </w:rPr>
        <w:t xml:space="preserve">Assessor Jurídico– OAB RS 60.020 </w:t>
      </w:r>
      <w:r w:rsidRPr="00062E1B">
        <w:rPr>
          <w:sz w:val="24"/>
          <w:szCs w:val="24"/>
        </w:rPr>
        <w:tab/>
      </w:r>
    </w:p>
    <w:p w:rsidR="00CB2BDC" w:rsidRDefault="00CB2BDC" w:rsidP="00CB2BDC"/>
    <w:p w:rsidR="00CB2BDC" w:rsidRPr="00D903CB" w:rsidRDefault="00CB2BDC" w:rsidP="00CB2BDC"/>
    <w:p w:rsidR="00E512F7" w:rsidRDefault="00E512F7"/>
    <w:sectPr w:rsidR="00E512F7" w:rsidSect="003F5791">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A1614"/>
    <w:multiLevelType w:val="multilevel"/>
    <w:tmpl w:val="67CE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D6267C"/>
    <w:multiLevelType w:val="hybridMultilevel"/>
    <w:tmpl w:val="3A5C6BE0"/>
    <w:lvl w:ilvl="0" w:tplc="0416000B">
      <w:start w:val="1"/>
      <w:numFmt w:val="bullet"/>
      <w:lvlText w:val=""/>
      <w:lvlJc w:val="left"/>
      <w:pPr>
        <w:tabs>
          <w:tab w:val="num" w:pos="405"/>
        </w:tabs>
        <w:ind w:left="405" w:hanging="360"/>
      </w:pPr>
      <w:rPr>
        <w:rFonts w:ascii="Wingdings" w:hAnsi="Wingdings" w:hint="default"/>
      </w:rPr>
    </w:lvl>
    <w:lvl w:ilvl="1" w:tplc="04160003" w:tentative="1">
      <w:start w:val="1"/>
      <w:numFmt w:val="bullet"/>
      <w:lvlText w:val="o"/>
      <w:lvlJc w:val="left"/>
      <w:pPr>
        <w:tabs>
          <w:tab w:val="num" w:pos="1125"/>
        </w:tabs>
        <w:ind w:left="1125" w:hanging="360"/>
      </w:pPr>
      <w:rPr>
        <w:rFonts w:ascii="Courier New" w:hAnsi="Courier New" w:hint="default"/>
      </w:rPr>
    </w:lvl>
    <w:lvl w:ilvl="2" w:tplc="04160005" w:tentative="1">
      <w:start w:val="1"/>
      <w:numFmt w:val="bullet"/>
      <w:lvlText w:val=""/>
      <w:lvlJc w:val="left"/>
      <w:pPr>
        <w:tabs>
          <w:tab w:val="num" w:pos="1845"/>
        </w:tabs>
        <w:ind w:left="1845" w:hanging="360"/>
      </w:pPr>
      <w:rPr>
        <w:rFonts w:ascii="Wingdings" w:hAnsi="Wingdings" w:hint="default"/>
      </w:rPr>
    </w:lvl>
    <w:lvl w:ilvl="3" w:tplc="04160001" w:tentative="1">
      <w:start w:val="1"/>
      <w:numFmt w:val="bullet"/>
      <w:lvlText w:val=""/>
      <w:lvlJc w:val="left"/>
      <w:pPr>
        <w:tabs>
          <w:tab w:val="num" w:pos="2565"/>
        </w:tabs>
        <w:ind w:left="2565" w:hanging="360"/>
      </w:pPr>
      <w:rPr>
        <w:rFonts w:ascii="Symbol" w:hAnsi="Symbol" w:hint="default"/>
      </w:rPr>
    </w:lvl>
    <w:lvl w:ilvl="4" w:tplc="04160003" w:tentative="1">
      <w:start w:val="1"/>
      <w:numFmt w:val="bullet"/>
      <w:lvlText w:val="o"/>
      <w:lvlJc w:val="left"/>
      <w:pPr>
        <w:tabs>
          <w:tab w:val="num" w:pos="3285"/>
        </w:tabs>
        <w:ind w:left="3285" w:hanging="360"/>
      </w:pPr>
      <w:rPr>
        <w:rFonts w:ascii="Courier New" w:hAnsi="Courier New" w:hint="default"/>
      </w:rPr>
    </w:lvl>
    <w:lvl w:ilvl="5" w:tplc="04160005" w:tentative="1">
      <w:start w:val="1"/>
      <w:numFmt w:val="bullet"/>
      <w:lvlText w:val=""/>
      <w:lvlJc w:val="left"/>
      <w:pPr>
        <w:tabs>
          <w:tab w:val="num" w:pos="4005"/>
        </w:tabs>
        <w:ind w:left="4005" w:hanging="360"/>
      </w:pPr>
      <w:rPr>
        <w:rFonts w:ascii="Wingdings" w:hAnsi="Wingdings" w:hint="default"/>
      </w:rPr>
    </w:lvl>
    <w:lvl w:ilvl="6" w:tplc="04160001" w:tentative="1">
      <w:start w:val="1"/>
      <w:numFmt w:val="bullet"/>
      <w:lvlText w:val=""/>
      <w:lvlJc w:val="left"/>
      <w:pPr>
        <w:tabs>
          <w:tab w:val="num" w:pos="4725"/>
        </w:tabs>
        <w:ind w:left="4725" w:hanging="360"/>
      </w:pPr>
      <w:rPr>
        <w:rFonts w:ascii="Symbol" w:hAnsi="Symbol" w:hint="default"/>
      </w:rPr>
    </w:lvl>
    <w:lvl w:ilvl="7" w:tplc="04160003" w:tentative="1">
      <w:start w:val="1"/>
      <w:numFmt w:val="bullet"/>
      <w:lvlText w:val="o"/>
      <w:lvlJc w:val="left"/>
      <w:pPr>
        <w:tabs>
          <w:tab w:val="num" w:pos="5445"/>
        </w:tabs>
        <w:ind w:left="5445" w:hanging="360"/>
      </w:pPr>
      <w:rPr>
        <w:rFonts w:ascii="Courier New" w:hAnsi="Courier New" w:hint="default"/>
      </w:rPr>
    </w:lvl>
    <w:lvl w:ilvl="8" w:tplc="04160005" w:tentative="1">
      <w:start w:val="1"/>
      <w:numFmt w:val="bullet"/>
      <w:lvlText w:val=""/>
      <w:lvlJc w:val="left"/>
      <w:pPr>
        <w:tabs>
          <w:tab w:val="num" w:pos="6165"/>
        </w:tabs>
        <w:ind w:left="6165" w:hanging="360"/>
      </w:pPr>
      <w:rPr>
        <w:rFonts w:ascii="Wingdings" w:hAnsi="Wingdings" w:hint="default"/>
      </w:rPr>
    </w:lvl>
  </w:abstractNum>
  <w:abstractNum w:abstractNumId="2">
    <w:nsid w:val="78C91C0D"/>
    <w:multiLevelType w:val="multilevel"/>
    <w:tmpl w:val="C36E0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C067FE"/>
    <w:multiLevelType w:val="multilevel"/>
    <w:tmpl w:val="7C50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DC"/>
    <w:rsid w:val="00062E1B"/>
    <w:rsid w:val="001657FD"/>
    <w:rsid w:val="002F2033"/>
    <w:rsid w:val="003C35CF"/>
    <w:rsid w:val="003F5791"/>
    <w:rsid w:val="00606CD0"/>
    <w:rsid w:val="007A218B"/>
    <w:rsid w:val="007E5C02"/>
    <w:rsid w:val="0091424C"/>
    <w:rsid w:val="00947A0B"/>
    <w:rsid w:val="009D4B60"/>
    <w:rsid w:val="00A337CF"/>
    <w:rsid w:val="00AE2B69"/>
    <w:rsid w:val="00B86A1A"/>
    <w:rsid w:val="00C103D2"/>
    <w:rsid w:val="00CB2BDC"/>
    <w:rsid w:val="00E512F7"/>
    <w:rsid w:val="00F16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96399-4EA3-43CF-8394-30D2CBEE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D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103D2"/>
    <w:pPr>
      <w:keepNext/>
      <w:keepLines/>
      <w:spacing w:before="240"/>
      <w:outlineLvl w:val="0"/>
    </w:pPr>
    <w:rPr>
      <w:rFonts w:ascii="Aptos Display" w:hAnsi="Aptos Display"/>
      <w:color w:val="0F4761"/>
      <w:sz w:val="40"/>
      <w:szCs w:val="40"/>
      <w:lang w:eastAsia="en-US"/>
    </w:rPr>
  </w:style>
  <w:style w:type="paragraph" w:styleId="Ttulo2">
    <w:name w:val="heading 2"/>
    <w:basedOn w:val="Normal"/>
    <w:next w:val="Normal"/>
    <w:link w:val="Ttulo2Char"/>
    <w:uiPriority w:val="9"/>
    <w:qFormat/>
    <w:rsid w:val="00CB2BDC"/>
    <w:pPr>
      <w:keepNext/>
      <w:ind w:firstLine="1418"/>
      <w:jc w:val="center"/>
      <w:outlineLvl w:val="1"/>
    </w:pPr>
    <w:rPr>
      <w:rFonts w:ascii="Arial" w:hAnsi="Arial"/>
      <w:snapToGrid w:val="0"/>
      <w:sz w:val="24"/>
    </w:rPr>
  </w:style>
  <w:style w:type="paragraph" w:styleId="Ttulo3">
    <w:name w:val="heading 3"/>
    <w:basedOn w:val="Normal"/>
    <w:next w:val="Normal"/>
    <w:link w:val="Ttulo3Char"/>
    <w:uiPriority w:val="9"/>
    <w:qFormat/>
    <w:rsid w:val="00CB2BDC"/>
    <w:pPr>
      <w:keepNext/>
      <w:ind w:left="2905"/>
      <w:outlineLvl w:val="2"/>
    </w:pPr>
    <w:rPr>
      <w:b/>
      <w:snapToGrid w:val="0"/>
      <w:sz w:val="24"/>
    </w:rPr>
  </w:style>
  <w:style w:type="paragraph" w:styleId="Ttulo4">
    <w:name w:val="heading 4"/>
    <w:basedOn w:val="Normal"/>
    <w:next w:val="Normal"/>
    <w:link w:val="Ttulo4Char"/>
    <w:uiPriority w:val="9"/>
    <w:semiHidden/>
    <w:unhideWhenUsed/>
    <w:qFormat/>
    <w:rsid w:val="00C103D2"/>
    <w:pPr>
      <w:keepNext/>
      <w:keepLines/>
      <w:spacing w:before="40"/>
      <w:outlineLvl w:val="3"/>
    </w:pPr>
    <w:rPr>
      <w:rFonts w:asciiTheme="minorHAnsi" w:hAnsiTheme="minorHAnsi"/>
      <w:i/>
      <w:iCs/>
      <w:color w:val="0F4761"/>
      <w:sz w:val="22"/>
      <w:szCs w:val="22"/>
      <w:lang w:eastAsia="en-US"/>
    </w:rPr>
  </w:style>
  <w:style w:type="paragraph" w:styleId="Ttulo5">
    <w:name w:val="heading 5"/>
    <w:basedOn w:val="Normal"/>
    <w:next w:val="Normal"/>
    <w:link w:val="Ttulo5Char"/>
    <w:uiPriority w:val="9"/>
    <w:semiHidden/>
    <w:unhideWhenUsed/>
    <w:qFormat/>
    <w:rsid w:val="00C103D2"/>
    <w:pPr>
      <w:keepNext/>
      <w:keepLines/>
      <w:spacing w:before="40"/>
      <w:outlineLvl w:val="4"/>
    </w:pPr>
    <w:rPr>
      <w:rFonts w:asciiTheme="minorHAnsi" w:hAnsiTheme="minorHAnsi"/>
      <w:color w:val="0F4761"/>
      <w:sz w:val="22"/>
      <w:szCs w:val="22"/>
      <w:lang w:eastAsia="en-US"/>
    </w:rPr>
  </w:style>
  <w:style w:type="paragraph" w:styleId="Ttulo6">
    <w:name w:val="heading 6"/>
    <w:basedOn w:val="Normal"/>
    <w:next w:val="Normal"/>
    <w:link w:val="Ttulo6Char"/>
    <w:uiPriority w:val="9"/>
    <w:semiHidden/>
    <w:unhideWhenUsed/>
    <w:qFormat/>
    <w:rsid w:val="00C103D2"/>
    <w:pPr>
      <w:keepNext/>
      <w:keepLines/>
      <w:spacing w:before="40"/>
      <w:outlineLvl w:val="5"/>
    </w:pPr>
    <w:rPr>
      <w:rFonts w:asciiTheme="minorHAnsi" w:hAnsiTheme="minorHAnsi"/>
      <w:i/>
      <w:iCs/>
      <w:color w:val="595959"/>
      <w:sz w:val="22"/>
      <w:szCs w:val="22"/>
      <w:lang w:eastAsia="en-US"/>
    </w:rPr>
  </w:style>
  <w:style w:type="paragraph" w:styleId="Ttulo7">
    <w:name w:val="heading 7"/>
    <w:basedOn w:val="Normal"/>
    <w:next w:val="Normal"/>
    <w:link w:val="Ttulo7Char"/>
    <w:uiPriority w:val="9"/>
    <w:semiHidden/>
    <w:unhideWhenUsed/>
    <w:qFormat/>
    <w:rsid w:val="00C103D2"/>
    <w:pPr>
      <w:keepNext/>
      <w:keepLines/>
      <w:spacing w:before="40"/>
      <w:outlineLvl w:val="6"/>
    </w:pPr>
    <w:rPr>
      <w:rFonts w:asciiTheme="minorHAnsi" w:hAnsiTheme="minorHAnsi"/>
      <w:color w:val="595959"/>
      <w:sz w:val="22"/>
      <w:szCs w:val="22"/>
      <w:lang w:eastAsia="en-US"/>
    </w:rPr>
  </w:style>
  <w:style w:type="paragraph" w:styleId="Ttulo8">
    <w:name w:val="heading 8"/>
    <w:basedOn w:val="Normal"/>
    <w:next w:val="Normal"/>
    <w:link w:val="Ttulo8Char"/>
    <w:uiPriority w:val="9"/>
    <w:semiHidden/>
    <w:unhideWhenUsed/>
    <w:qFormat/>
    <w:rsid w:val="00C103D2"/>
    <w:pPr>
      <w:keepNext/>
      <w:keepLines/>
      <w:spacing w:before="40"/>
      <w:outlineLvl w:val="7"/>
    </w:pPr>
    <w:rPr>
      <w:rFonts w:asciiTheme="minorHAnsi" w:hAnsiTheme="minorHAnsi"/>
      <w:i/>
      <w:iCs/>
      <w:color w:val="272727"/>
      <w:sz w:val="22"/>
      <w:szCs w:val="22"/>
      <w:lang w:eastAsia="en-US"/>
    </w:rPr>
  </w:style>
  <w:style w:type="paragraph" w:styleId="Ttulo9">
    <w:name w:val="heading 9"/>
    <w:basedOn w:val="Normal"/>
    <w:next w:val="Normal"/>
    <w:link w:val="Ttulo9Char"/>
    <w:uiPriority w:val="9"/>
    <w:semiHidden/>
    <w:unhideWhenUsed/>
    <w:qFormat/>
    <w:rsid w:val="00C103D2"/>
    <w:pPr>
      <w:keepNext/>
      <w:keepLines/>
      <w:spacing w:before="40"/>
      <w:outlineLvl w:val="8"/>
    </w:pPr>
    <w:rPr>
      <w:rFonts w:asciiTheme="minorHAnsi" w:hAnsiTheme="minorHAnsi"/>
      <w:color w:val="272727"/>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B2BDC"/>
    <w:rPr>
      <w:rFonts w:ascii="Arial" w:eastAsia="Times New Roman" w:hAnsi="Arial" w:cs="Times New Roman"/>
      <w:snapToGrid w:val="0"/>
      <w:sz w:val="24"/>
      <w:szCs w:val="20"/>
      <w:lang w:eastAsia="pt-BR"/>
    </w:rPr>
  </w:style>
  <w:style w:type="character" w:customStyle="1" w:styleId="Ttulo3Char">
    <w:name w:val="Título 3 Char"/>
    <w:basedOn w:val="Fontepargpadro"/>
    <w:link w:val="Ttulo3"/>
    <w:uiPriority w:val="9"/>
    <w:rsid w:val="00CB2BDC"/>
    <w:rPr>
      <w:rFonts w:ascii="Times New Roman" w:eastAsia="Times New Roman" w:hAnsi="Times New Roman" w:cs="Times New Roman"/>
      <w:b/>
      <w:snapToGrid w:val="0"/>
      <w:sz w:val="24"/>
      <w:szCs w:val="20"/>
      <w:lang w:eastAsia="pt-BR"/>
    </w:rPr>
  </w:style>
  <w:style w:type="paragraph" w:styleId="Recuodecorpodetexto">
    <w:name w:val="Body Text Indent"/>
    <w:basedOn w:val="Normal"/>
    <w:link w:val="RecuodecorpodetextoChar"/>
    <w:semiHidden/>
    <w:rsid w:val="00CB2BDC"/>
    <w:pPr>
      <w:ind w:left="3544"/>
      <w:jc w:val="both"/>
    </w:pPr>
    <w:rPr>
      <w:snapToGrid w:val="0"/>
      <w:sz w:val="28"/>
      <w:u w:val="single"/>
    </w:rPr>
  </w:style>
  <w:style w:type="character" w:customStyle="1" w:styleId="RecuodecorpodetextoChar">
    <w:name w:val="Recuo de corpo de texto Char"/>
    <w:basedOn w:val="Fontepargpadro"/>
    <w:link w:val="Recuodecorpodetexto"/>
    <w:semiHidden/>
    <w:rsid w:val="00CB2BDC"/>
    <w:rPr>
      <w:rFonts w:ascii="Times New Roman" w:eastAsia="Times New Roman" w:hAnsi="Times New Roman" w:cs="Times New Roman"/>
      <w:snapToGrid w:val="0"/>
      <w:sz w:val="28"/>
      <w:szCs w:val="20"/>
      <w:u w:val="single"/>
      <w:lang w:eastAsia="pt-BR"/>
    </w:rPr>
  </w:style>
  <w:style w:type="paragraph" w:styleId="Ttulo">
    <w:name w:val="Title"/>
    <w:basedOn w:val="Normal"/>
    <w:link w:val="TtuloChar"/>
    <w:uiPriority w:val="10"/>
    <w:qFormat/>
    <w:rsid w:val="00CB2BDC"/>
    <w:pPr>
      <w:jc w:val="center"/>
    </w:pPr>
    <w:rPr>
      <w:b/>
      <w:snapToGrid w:val="0"/>
      <w:sz w:val="24"/>
    </w:rPr>
  </w:style>
  <w:style w:type="character" w:customStyle="1" w:styleId="TtuloChar">
    <w:name w:val="Título Char"/>
    <w:basedOn w:val="Fontepargpadro"/>
    <w:link w:val="Ttulo"/>
    <w:uiPriority w:val="10"/>
    <w:rsid w:val="00CB2BDC"/>
    <w:rPr>
      <w:rFonts w:ascii="Times New Roman" w:eastAsia="Times New Roman" w:hAnsi="Times New Roman" w:cs="Times New Roman"/>
      <w:b/>
      <w:snapToGrid w:val="0"/>
      <w:sz w:val="24"/>
      <w:szCs w:val="20"/>
      <w:lang w:eastAsia="pt-BR"/>
    </w:rPr>
  </w:style>
  <w:style w:type="paragraph" w:styleId="TextosemFormatao">
    <w:name w:val="Plain Text"/>
    <w:basedOn w:val="Normal"/>
    <w:link w:val="TextosemFormataoChar"/>
    <w:rsid w:val="00CB2BDC"/>
    <w:pPr>
      <w:jc w:val="center"/>
    </w:pPr>
    <w:rPr>
      <w:rFonts w:ascii="Courier New" w:hAnsi="Courier New"/>
    </w:rPr>
  </w:style>
  <w:style w:type="character" w:customStyle="1" w:styleId="TextosemFormataoChar">
    <w:name w:val="Texto sem Formatação Char"/>
    <w:basedOn w:val="Fontepargpadro"/>
    <w:link w:val="TextosemFormatao"/>
    <w:rsid w:val="00CB2BDC"/>
    <w:rPr>
      <w:rFonts w:ascii="Courier New" w:eastAsia="Times New Roman" w:hAnsi="Courier New" w:cs="Times New Roman"/>
      <w:sz w:val="20"/>
      <w:szCs w:val="20"/>
      <w:lang w:eastAsia="pt-BR"/>
    </w:rPr>
  </w:style>
  <w:style w:type="paragraph" w:customStyle="1" w:styleId="mb-3">
    <w:name w:val="mb-3"/>
    <w:basedOn w:val="Normal"/>
    <w:rsid w:val="00CB2BDC"/>
    <w:pPr>
      <w:spacing w:before="100" w:beforeAutospacing="1" w:after="100" w:afterAutospacing="1"/>
    </w:pPr>
    <w:rPr>
      <w:sz w:val="24"/>
      <w:szCs w:val="24"/>
    </w:rPr>
  </w:style>
  <w:style w:type="paragraph" w:styleId="PargrafodaLista">
    <w:name w:val="List Paragraph"/>
    <w:basedOn w:val="Normal"/>
    <w:uiPriority w:val="34"/>
    <w:qFormat/>
    <w:rsid w:val="007E5C02"/>
    <w:pPr>
      <w:ind w:left="720"/>
      <w:contextualSpacing/>
    </w:pPr>
  </w:style>
  <w:style w:type="character" w:styleId="Forte">
    <w:name w:val="Strong"/>
    <w:basedOn w:val="Fontepargpadro"/>
    <w:uiPriority w:val="22"/>
    <w:qFormat/>
    <w:rsid w:val="003C35CF"/>
    <w:rPr>
      <w:b/>
      <w:bCs/>
    </w:rPr>
  </w:style>
  <w:style w:type="paragraph" w:customStyle="1" w:styleId="Ttulo11">
    <w:name w:val="Título 11"/>
    <w:basedOn w:val="Normal"/>
    <w:next w:val="Normal"/>
    <w:uiPriority w:val="9"/>
    <w:qFormat/>
    <w:rsid w:val="00C103D2"/>
    <w:pPr>
      <w:keepNext/>
      <w:keepLines/>
      <w:spacing w:before="360" w:after="80" w:line="259" w:lineRule="auto"/>
      <w:outlineLvl w:val="0"/>
    </w:pPr>
    <w:rPr>
      <w:rFonts w:ascii="Aptos Display" w:hAnsi="Aptos Display"/>
      <w:color w:val="0F4761"/>
      <w:kern w:val="2"/>
      <w:sz w:val="40"/>
      <w:szCs w:val="40"/>
      <w:lang w:eastAsia="en-US"/>
      <w14:ligatures w14:val="standardContextual"/>
    </w:rPr>
  </w:style>
  <w:style w:type="paragraph" w:customStyle="1" w:styleId="Ttulo41">
    <w:name w:val="Título 41"/>
    <w:basedOn w:val="Normal"/>
    <w:next w:val="Normal"/>
    <w:uiPriority w:val="9"/>
    <w:semiHidden/>
    <w:unhideWhenUsed/>
    <w:qFormat/>
    <w:rsid w:val="00C103D2"/>
    <w:pPr>
      <w:keepNext/>
      <w:keepLines/>
      <w:spacing w:before="80" w:after="40" w:line="259" w:lineRule="auto"/>
      <w:outlineLvl w:val="3"/>
    </w:pPr>
    <w:rPr>
      <w:rFonts w:ascii="Aptos" w:hAnsi="Aptos"/>
      <w:i/>
      <w:iCs/>
      <w:color w:val="0F4761"/>
      <w:kern w:val="2"/>
      <w:sz w:val="22"/>
      <w:szCs w:val="22"/>
      <w:lang w:eastAsia="en-US"/>
      <w14:ligatures w14:val="standardContextual"/>
    </w:rPr>
  </w:style>
  <w:style w:type="paragraph" w:customStyle="1" w:styleId="Ttulo51">
    <w:name w:val="Título 51"/>
    <w:basedOn w:val="Normal"/>
    <w:next w:val="Normal"/>
    <w:uiPriority w:val="9"/>
    <w:semiHidden/>
    <w:unhideWhenUsed/>
    <w:qFormat/>
    <w:rsid w:val="00C103D2"/>
    <w:pPr>
      <w:keepNext/>
      <w:keepLines/>
      <w:spacing w:before="80" w:after="40" w:line="259" w:lineRule="auto"/>
      <w:outlineLvl w:val="4"/>
    </w:pPr>
    <w:rPr>
      <w:rFonts w:ascii="Aptos" w:hAnsi="Aptos"/>
      <w:color w:val="0F4761"/>
      <w:kern w:val="2"/>
      <w:sz w:val="22"/>
      <w:szCs w:val="22"/>
      <w:lang w:eastAsia="en-US"/>
      <w14:ligatures w14:val="standardContextual"/>
    </w:rPr>
  </w:style>
  <w:style w:type="paragraph" w:customStyle="1" w:styleId="Ttulo61">
    <w:name w:val="Título 61"/>
    <w:basedOn w:val="Normal"/>
    <w:next w:val="Normal"/>
    <w:uiPriority w:val="9"/>
    <w:semiHidden/>
    <w:unhideWhenUsed/>
    <w:qFormat/>
    <w:rsid w:val="00C103D2"/>
    <w:pPr>
      <w:keepNext/>
      <w:keepLines/>
      <w:spacing w:before="40" w:line="259" w:lineRule="auto"/>
      <w:outlineLvl w:val="5"/>
    </w:pPr>
    <w:rPr>
      <w:rFonts w:ascii="Aptos" w:hAnsi="Aptos"/>
      <w:i/>
      <w:iCs/>
      <w:color w:val="595959"/>
      <w:kern w:val="2"/>
      <w:sz w:val="22"/>
      <w:szCs w:val="22"/>
      <w:lang w:eastAsia="en-US"/>
      <w14:ligatures w14:val="standardContextual"/>
    </w:rPr>
  </w:style>
  <w:style w:type="paragraph" w:customStyle="1" w:styleId="Ttulo71">
    <w:name w:val="Título 71"/>
    <w:basedOn w:val="Normal"/>
    <w:next w:val="Normal"/>
    <w:uiPriority w:val="9"/>
    <w:semiHidden/>
    <w:unhideWhenUsed/>
    <w:qFormat/>
    <w:rsid w:val="00C103D2"/>
    <w:pPr>
      <w:keepNext/>
      <w:keepLines/>
      <w:spacing w:before="40" w:line="259" w:lineRule="auto"/>
      <w:outlineLvl w:val="6"/>
    </w:pPr>
    <w:rPr>
      <w:rFonts w:ascii="Aptos" w:hAnsi="Aptos"/>
      <w:color w:val="595959"/>
      <w:kern w:val="2"/>
      <w:sz w:val="22"/>
      <w:szCs w:val="22"/>
      <w:lang w:eastAsia="en-US"/>
      <w14:ligatures w14:val="standardContextual"/>
    </w:rPr>
  </w:style>
  <w:style w:type="paragraph" w:customStyle="1" w:styleId="Ttulo81">
    <w:name w:val="Título 81"/>
    <w:basedOn w:val="Normal"/>
    <w:next w:val="Normal"/>
    <w:uiPriority w:val="9"/>
    <w:semiHidden/>
    <w:unhideWhenUsed/>
    <w:qFormat/>
    <w:rsid w:val="00C103D2"/>
    <w:pPr>
      <w:keepNext/>
      <w:keepLines/>
      <w:spacing w:line="259" w:lineRule="auto"/>
      <w:outlineLvl w:val="7"/>
    </w:pPr>
    <w:rPr>
      <w:rFonts w:ascii="Aptos" w:hAnsi="Aptos"/>
      <w:i/>
      <w:iCs/>
      <w:color w:val="272727"/>
      <w:kern w:val="2"/>
      <w:sz w:val="22"/>
      <w:szCs w:val="22"/>
      <w:lang w:eastAsia="en-US"/>
      <w14:ligatures w14:val="standardContextual"/>
    </w:rPr>
  </w:style>
  <w:style w:type="paragraph" w:customStyle="1" w:styleId="Ttulo91">
    <w:name w:val="Título 91"/>
    <w:basedOn w:val="Normal"/>
    <w:next w:val="Normal"/>
    <w:uiPriority w:val="9"/>
    <w:semiHidden/>
    <w:unhideWhenUsed/>
    <w:qFormat/>
    <w:rsid w:val="00C103D2"/>
    <w:pPr>
      <w:keepNext/>
      <w:keepLines/>
      <w:spacing w:line="259" w:lineRule="auto"/>
      <w:outlineLvl w:val="8"/>
    </w:pPr>
    <w:rPr>
      <w:rFonts w:ascii="Aptos" w:hAnsi="Aptos"/>
      <w:color w:val="272727"/>
      <w:kern w:val="2"/>
      <w:sz w:val="22"/>
      <w:szCs w:val="22"/>
      <w:lang w:eastAsia="en-US"/>
      <w14:ligatures w14:val="standardContextual"/>
    </w:rPr>
  </w:style>
  <w:style w:type="numbering" w:customStyle="1" w:styleId="Semlista1">
    <w:name w:val="Sem lista1"/>
    <w:next w:val="Semlista"/>
    <w:uiPriority w:val="99"/>
    <w:semiHidden/>
    <w:unhideWhenUsed/>
    <w:rsid w:val="00C103D2"/>
  </w:style>
  <w:style w:type="character" w:customStyle="1" w:styleId="Ttulo1Char">
    <w:name w:val="Título 1 Char"/>
    <w:basedOn w:val="Fontepargpadro"/>
    <w:link w:val="Ttulo1"/>
    <w:uiPriority w:val="9"/>
    <w:rsid w:val="00C103D2"/>
    <w:rPr>
      <w:rFonts w:ascii="Aptos Display" w:eastAsia="Times New Roman" w:hAnsi="Aptos Display" w:cs="Times New Roman"/>
      <w:color w:val="0F4761"/>
      <w:sz w:val="40"/>
      <w:szCs w:val="40"/>
    </w:rPr>
  </w:style>
  <w:style w:type="character" w:customStyle="1" w:styleId="Ttulo4Char">
    <w:name w:val="Título 4 Char"/>
    <w:basedOn w:val="Fontepargpadro"/>
    <w:link w:val="Ttulo4"/>
    <w:uiPriority w:val="9"/>
    <w:semiHidden/>
    <w:rsid w:val="00C103D2"/>
    <w:rPr>
      <w:rFonts w:eastAsia="Times New Roman" w:cs="Times New Roman"/>
      <w:i/>
      <w:iCs/>
      <w:color w:val="0F4761"/>
    </w:rPr>
  </w:style>
  <w:style w:type="character" w:customStyle="1" w:styleId="Ttulo5Char">
    <w:name w:val="Título 5 Char"/>
    <w:basedOn w:val="Fontepargpadro"/>
    <w:link w:val="Ttulo5"/>
    <w:uiPriority w:val="9"/>
    <w:semiHidden/>
    <w:rsid w:val="00C103D2"/>
    <w:rPr>
      <w:rFonts w:eastAsia="Times New Roman" w:cs="Times New Roman"/>
      <w:color w:val="0F4761"/>
    </w:rPr>
  </w:style>
  <w:style w:type="character" w:customStyle="1" w:styleId="Ttulo6Char">
    <w:name w:val="Título 6 Char"/>
    <w:basedOn w:val="Fontepargpadro"/>
    <w:link w:val="Ttulo6"/>
    <w:uiPriority w:val="9"/>
    <w:semiHidden/>
    <w:rsid w:val="00C103D2"/>
    <w:rPr>
      <w:rFonts w:eastAsia="Times New Roman" w:cs="Times New Roman"/>
      <w:i/>
      <w:iCs/>
      <w:color w:val="595959"/>
    </w:rPr>
  </w:style>
  <w:style w:type="character" w:customStyle="1" w:styleId="Ttulo7Char">
    <w:name w:val="Título 7 Char"/>
    <w:basedOn w:val="Fontepargpadro"/>
    <w:link w:val="Ttulo7"/>
    <w:uiPriority w:val="9"/>
    <w:semiHidden/>
    <w:rsid w:val="00C103D2"/>
    <w:rPr>
      <w:rFonts w:eastAsia="Times New Roman" w:cs="Times New Roman"/>
      <w:color w:val="595959"/>
    </w:rPr>
  </w:style>
  <w:style w:type="character" w:customStyle="1" w:styleId="Ttulo8Char">
    <w:name w:val="Título 8 Char"/>
    <w:basedOn w:val="Fontepargpadro"/>
    <w:link w:val="Ttulo8"/>
    <w:uiPriority w:val="9"/>
    <w:semiHidden/>
    <w:rsid w:val="00C103D2"/>
    <w:rPr>
      <w:rFonts w:eastAsia="Times New Roman" w:cs="Times New Roman"/>
      <w:i/>
      <w:iCs/>
      <w:color w:val="272727"/>
    </w:rPr>
  </w:style>
  <w:style w:type="character" w:customStyle="1" w:styleId="Ttulo9Char">
    <w:name w:val="Título 9 Char"/>
    <w:basedOn w:val="Fontepargpadro"/>
    <w:link w:val="Ttulo9"/>
    <w:uiPriority w:val="9"/>
    <w:semiHidden/>
    <w:rsid w:val="00C103D2"/>
    <w:rPr>
      <w:rFonts w:eastAsia="Times New Roman" w:cs="Times New Roman"/>
      <w:color w:val="272727"/>
    </w:rPr>
  </w:style>
  <w:style w:type="paragraph" w:customStyle="1" w:styleId="Subttulo1">
    <w:name w:val="Subtítulo1"/>
    <w:basedOn w:val="Normal"/>
    <w:next w:val="Normal"/>
    <w:uiPriority w:val="11"/>
    <w:qFormat/>
    <w:rsid w:val="00C103D2"/>
    <w:pPr>
      <w:numPr>
        <w:ilvl w:val="1"/>
      </w:numPr>
      <w:spacing w:after="160" w:line="259" w:lineRule="auto"/>
    </w:pPr>
    <w:rPr>
      <w:rFonts w:ascii="Aptos" w:hAnsi="Aptos"/>
      <w:color w:val="595959"/>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C103D2"/>
    <w:rPr>
      <w:rFonts w:eastAsia="Times New Roman" w:cs="Times New Roman"/>
      <w:color w:val="595959"/>
      <w:spacing w:val="15"/>
      <w:sz w:val="28"/>
      <w:szCs w:val="28"/>
    </w:rPr>
  </w:style>
  <w:style w:type="paragraph" w:customStyle="1" w:styleId="Citao1">
    <w:name w:val="Citação1"/>
    <w:basedOn w:val="Normal"/>
    <w:next w:val="Normal"/>
    <w:uiPriority w:val="29"/>
    <w:qFormat/>
    <w:rsid w:val="00C103D2"/>
    <w:pPr>
      <w:spacing w:before="160" w:after="160" w:line="259" w:lineRule="auto"/>
      <w:jc w:val="center"/>
    </w:pPr>
    <w:rPr>
      <w:rFonts w:ascii="Aptos" w:eastAsia="Aptos" w:hAnsi="Aptos"/>
      <w:i/>
      <w:iCs/>
      <w:color w:val="404040"/>
      <w:kern w:val="2"/>
      <w:sz w:val="22"/>
      <w:szCs w:val="22"/>
      <w:lang w:eastAsia="en-US"/>
      <w14:ligatures w14:val="standardContextual"/>
    </w:rPr>
  </w:style>
  <w:style w:type="character" w:customStyle="1" w:styleId="CitaoChar">
    <w:name w:val="Citação Char"/>
    <w:basedOn w:val="Fontepargpadro"/>
    <w:link w:val="Citao"/>
    <w:uiPriority w:val="29"/>
    <w:rsid w:val="00C103D2"/>
    <w:rPr>
      <w:i/>
      <w:iCs/>
      <w:color w:val="404040"/>
    </w:rPr>
  </w:style>
  <w:style w:type="character" w:customStyle="1" w:styleId="nfaseIntensa1">
    <w:name w:val="Ênfase Intensa1"/>
    <w:basedOn w:val="Fontepargpadro"/>
    <w:uiPriority w:val="21"/>
    <w:qFormat/>
    <w:rsid w:val="00C103D2"/>
    <w:rPr>
      <w:i/>
      <w:iCs/>
      <w:color w:val="0F4761"/>
    </w:rPr>
  </w:style>
  <w:style w:type="paragraph" w:customStyle="1" w:styleId="CitaoIntensa1">
    <w:name w:val="Citação Intensa1"/>
    <w:basedOn w:val="Normal"/>
    <w:next w:val="Normal"/>
    <w:uiPriority w:val="30"/>
    <w:qFormat/>
    <w:rsid w:val="00C103D2"/>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C103D2"/>
    <w:rPr>
      <w:i/>
      <w:iCs/>
      <w:color w:val="0F4761"/>
    </w:rPr>
  </w:style>
  <w:style w:type="character" w:customStyle="1" w:styleId="RefernciaIntensa1">
    <w:name w:val="Referência Intensa1"/>
    <w:basedOn w:val="Fontepargpadro"/>
    <w:uiPriority w:val="32"/>
    <w:qFormat/>
    <w:rsid w:val="00C103D2"/>
    <w:rPr>
      <w:b/>
      <w:bCs/>
      <w:smallCaps/>
      <w:color w:val="0F4761"/>
      <w:spacing w:val="5"/>
    </w:rPr>
  </w:style>
  <w:style w:type="character" w:customStyle="1" w:styleId="Ttulo1Char1">
    <w:name w:val="Título 1 Char1"/>
    <w:basedOn w:val="Fontepargpadro"/>
    <w:uiPriority w:val="9"/>
    <w:rsid w:val="00C103D2"/>
    <w:rPr>
      <w:rFonts w:asciiTheme="majorHAnsi" w:eastAsiaTheme="majorEastAsia" w:hAnsiTheme="majorHAnsi" w:cstheme="majorBidi"/>
      <w:color w:val="2E74B5" w:themeColor="accent1" w:themeShade="BF"/>
      <w:sz w:val="32"/>
      <w:szCs w:val="32"/>
      <w:lang w:eastAsia="pt-BR"/>
    </w:rPr>
  </w:style>
  <w:style w:type="character" w:customStyle="1" w:styleId="Ttulo4Char1">
    <w:name w:val="Título 4 Char1"/>
    <w:basedOn w:val="Fontepargpadro"/>
    <w:uiPriority w:val="9"/>
    <w:semiHidden/>
    <w:rsid w:val="00C103D2"/>
    <w:rPr>
      <w:rFonts w:asciiTheme="majorHAnsi" w:eastAsiaTheme="majorEastAsia" w:hAnsiTheme="majorHAnsi" w:cstheme="majorBidi"/>
      <w:i/>
      <w:iCs/>
      <w:color w:val="2E74B5" w:themeColor="accent1" w:themeShade="BF"/>
      <w:sz w:val="20"/>
      <w:szCs w:val="20"/>
      <w:lang w:eastAsia="pt-BR"/>
    </w:rPr>
  </w:style>
  <w:style w:type="character" w:customStyle="1" w:styleId="Ttulo5Char1">
    <w:name w:val="Título 5 Char1"/>
    <w:basedOn w:val="Fontepargpadro"/>
    <w:uiPriority w:val="9"/>
    <w:semiHidden/>
    <w:rsid w:val="00C103D2"/>
    <w:rPr>
      <w:rFonts w:asciiTheme="majorHAnsi" w:eastAsiaTheme="majorEastAsia" w:hAnsiTheme="majorHAnsi" w:cstheme="majorBidi"/>
      <w:color w:val="2E74B5" w:themeColor="accent1" w:themeShade="BF"/>
      <w:sz w:val="20"/>
      <w:szCs w:val="20"/>
      <w:lang w:eastAsia="pt-BR"/>
    </w:rPr>
  </w:style>
  <w:style w:type="character" w:customStyle="1" w:styleId="Ttulo6Char1">
    <w:name w:val="Título 6 Char1"/>
    <w:basedOn w:val="Fontepargpadro"/>
    <w:uiPriority w:val="9"/>
    <w:semiHidden/>
    <w:rsid w:val="00C103D2"/>
    <w:rPr>
      <w:rFonts w:asciiTheme="majorHAnsi" w:eastAsiaTheme="majorEastAsia" w:hAnsiTheme="majorHAnsi" w:cstheme="majorBidi"/>
      <w:color w:val="1F4D78" w:themeColor="accent1" w:themeShade="7F"/>
      <w:sz w:val="20"/>
      <w:szCs w:val="20"/>
      <w:lang w:eastAsia="pt-BR"/>
    </w:rPr>
  </w:style>
  <w:style w:type="character" w:customStyle="1" w:styleId="Ttulo7Char1">
    <w:name w:val="Título 7 Char1"/>
    <w:basedOn w:val="Fontepargpadro"/>
    <w:uiPriority w:val="9"/>
    <w:semiHidden/>
    <w:rsid w:val="00C103D2"/>
    <w:rPr>
      <w:rFonts w:asciiTheme="majorHAnsi" w:eastAsiaTheme="majorEastAsia" w:hAnsiTheme="majorHAnsi" w:cstheme="majorBidi"/>
      <w:i/>
      <w:iCs/>
      <w:color w:val="1F4D78" w:themeColor="accent1" w:themeShade="7F"/>
      <w:sz w:val="20"/>
      <w:szCs w:val="20"/>
      <w:lang w:eastAsia="pt-BR"/>
    </w:rPr>
  </w:style>
  <w:style w:type="character" w:customStyle="1" w:styleId="Ttulo8Char1">
    <w:name w:val="Título 8 Char1"/>
    <w:basedOn w:val="Fontepargpadro"/>
    <w:uiPriority w:val="9"/>
    <w:semiHidden/>
    <w:rsid w:val="00C103D2"/>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uiPriority w:val="9"/>
    <w:semiHidden/>
    <w:rsid w:val="00C103D2"/>
    <w:rPr>
      <w:rFonts w:asciiTheme="majorHAnsi" w:eastAsiaTheme="majorEastAsia" w:hAnsiTheme="majorHAnsi" w:cstheme="majorBidi"/>
      <w:i/>
      <w:iCs/>
      <w:color w:val="272727" w:themeColor="text1" w:themeTint="D8"/>
      <w:sz w:val="21"/>
      <w:szCs w:val="21"/>
      <w:lang w:eastAsia="pt-BR"/>
    </w:rPr>
  </w:style>
  <w:style w:type="paragraph" w:styleId="Subttulo">
    <w:name w:val="Subtitle"/>
    <w:basedOn w:val="Normal"/>
    <w:next w:val="Normal"/>
    <w:link w:val="SubttuloChar"/>
    <w:uiPriority w:val="11"/>
    <w:qFormat/>
    <w:rsid w:val="00C103D2"/>
    <w:pPr>
      <w:numPr>
        <w:ilvl w:val="1"/>
      </w:numPr>
      <w:spacing w:after="160"/>
    </w:pPr>
    <w:rPr>
      <w:rFonts w:asciiTheme="minorHAnsi" w:hAnsiTheme="minorHAnsi"/>
      <w:color w:val="595959"/>
      <w:spacing w:val="15"/>
      <w:sz w:val="28"/>
      <w:szCs w:val="28"/>
      <w:lang w:eastAsia="en-US"/>
    </w:rPr>
  </w:style>
  <w:style w:type="character" w:customStyle="1" w:styleId="SubttuloChar1">
    <w:name w:val="Subtítulo Char1"/>
    <w:basedOn w:val="Fontepargpadro"/>
    <w:uiPriority w:val="11"/>
    <w:rsid w:val="00C103D2"/>
    <w:rPr>
      <w:rFonts w:eastAsiaTheme="minorEastAsia"/>
      <w:color w:val="5A5A5A" w:themeColor="text1" w:themeTint="A5"/>
      <w:spacing w:val="15"/>
      <w:lang w:eastAsia="pt-BR"/>
    </w:rPr>
  </w:style>
  <w:style w:type="paragraph" w:styleId="Citao">
    <w:name w:val="Quote"/>
    <w:basedOn w:val="Normal"/>
    <w:next w:val="Normal"/>
    <w:link w:val="CitaoChar"/>
    <w:uiPriority w:val="29"/>
    <w:qFormat/>
    <w:rsid w:val="00C103D2"/>
    <w:pPr>
      <w:spacing w:before="200" w:after="160"/>
      <w:ind w:left="864" w:right="864"/>
      <w:jc w:val="center"/>
    </w:pPr>
    <w:rPr>
      <w:rFonts w:asciiTheme="minorHAnsi" w:eastAsiaTheme="minorHAnsi" w:hAnsiTheme="minorHAnsi" w:cstheme="minorBidi"/>
      <w:i/>
      <w:iCs/>
      <w:color w:val="404040"/>
      <w:sz w:val="22"/>
      <w:szCs w:val="22"/>
      <w:lang w:eastAsia="en-US"/>
    </w:rPr>
  </w:style>
  <w:style w:type="character" w:customStyle="1" w:styleId="CitaoChar1">
    <w:name w:val="Citação Char1"/>
    <w:basedOn w:val="Fontepargpadro"/>
    <w:uiPriority w:val="29"/>
    <w:rsid w:val="00C103D2"/>
    <w:rPr>
      <w:rFonts w:ascii="Times New Roman" w:eastAsia="Times New Roman" w:hAnsi="Times New Roman" w:cs="Times New Roman"/>
      <w:i/>
      <w:iCs/>
      <w:color w:val="404040" w:themeColor="text1" w:themeTint="BF"/>
      <w:sz w:val="20"/>
      <w:szCs w:val="20"/>
      <w:lang w:eastAsia="pt-BR"/>
    </w:rPr>
  </w:style>
  <w:style w:type="character" w:styleId="nfaseIntensa">
    <w:name w:val="Intense Emphasis"/>
    <w:basedOn w:val="Fontepargpadro"/>
    <w:uiPriority w:val="21"/>
    <w:qFormat/>
    <w:rsid w:val="00C103D2"/>
    <w:rPr>
      <w:i/>
      <w:iCs/>
      <w:color w:val="5B9BD5" w:themeColor="accent1"/>
    </w:rPr>
  </w:style>
  <w:style w:type="paragraph" w:styleId="CitaoIntensa">
    <w:name w:val="Intense Quote"/>
    <w:basedOn w:val="Normal"/>
    <w:next w:val="Normal"/>
    <w:link w:val="CitaoIntensaChar"/>
    <w:uiPriority w:val="30"/>
    <w:qFormat/>
    <w:rsid w:val="00C103D2"/>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lang w:eastAsia="en-US"/>
    </w:rPr>
  </w:style>
  <w:style w:type="character" w:customStyle="1" w:styleId="CitaoIntensaChar1">
    <w:name w:val="Citação Intensa Char1"/>
    <w:basedOn w:val="Fontepargpadro"/>
    <w:uiPriority w:val="30"/>
    <w:rsid w:val="00C103D2"/>
    <w:rPr>
      <w:rFonts w:ascii="Times New Roman" w:eastAsia="Times New Roman" w:hAnsi="Times New Roman" w:cs="Times New Roman"/>
      <w:i/>
      <w:iCs/>
      <w:color w:val="5B9BD5" w:themeColor="accent1"/>
      <w:sz w:val="20"/>
      <w:szCs w:val="20"/>
      <w:lang w:eastAsia="pt-BR"/>
    </w:rPr>
  </w:style>
  <w:style w:type="character" w:styleId="RefernciaIntensa">
    <w:name w:val="Intense Reference"/>
    <w:basedOn w:val="Fontepargpadro"/>
    <w:uiPriority w:val="32"/>
    <w:qFormat/>
    <w:rsid w:val="00C103D2"/>
    <w:rPr>
      <w:b/>
      <w:bCs/>
      <w:smallCaps/>
      <w:color w:val="5B9BD5" w:themeColor="accent1"/>
      <w:spacing w:val="5"/>
    </w:rPr>
  </w:style>
  <w:style w:type="paragraph" w:styleId="Corpodetexto">
    <w:name w:val="Body Text"/>
    <w:basedOn w:val="Normal"/>
    <w:link w:val="CorpodetextoChar"/>
    <w:uiPriority w:val="99"/>
    <w:semiHidden/>
    <w:unhideWhenUsed/>
    <w:rsid w:val="00606CD0"/>
    <w:pPr>
      <w:spacing w:after="120"/>
    </w:pPr>
  </w:style>
  <w:style w:type="character" w:customStyle="1" w:styleId="CorpodetextoChar">
    <w:name w:val="Corpo de texto Char"/>
    <w:basedOn w:val="Fontepargpadro"/>
    <w:link w:val="Corpodetexto"/>
    <w:uiPriority w:val="99"/>
    <w:semiHidden/>
    <w:rsid w:val="00606CD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4941">
      <w:bodyDiv w:val="1"/>
      <w:marLeft w:val="0"/>
      <w:marRight w:val="0"/>
      <w:marTop w:val="0"/>
      <w:marBottom w:val="0"/>
      <w:divBdr>
        <w:top w:val="none" w:sz="0" w:space="0" w:color="auto"/>
        <w:left w:val="none" w:sz="0" w:space="0" w:color="auto"/>
        <w:bottom w:val="none" w:sz="0" w:space="0" w:color="auto"/>
        <w:right w:val="none" w:sz="0" w:space="0" w:color="auto"/>
      </w:divBdr>
      <w:divsChild>
        <w:div w:id="2023512750">
          <w:marLeft w:val="0"/>
          <w:marRight w:val="0"/>
          <w:marTop w:val="0"/>
          <w:marBottom w:val="0"/>
          <w:divBdr>
            <w:top w:val="none" w:sz="0" w:space="0" w:color="auto"/>
            <w:left w:val="none" w:sz="0" w:space="0" w:color="auto"/>
            <w:bottom w:val="none" w:sz="0" w:space="0" w:color="auto"/>
            <w:right w:val="none" w:sz="0" w:space="0" w:color="auto"/>
          </w:divBdr>
          <w:divsChild>
            <w:div w:id="335152945">
              <w:marLeft w:val="0"/>
              <w:marRight w:val="0"/>
              <w:marTop w:val="0"/>
              <w:marBottom w:val="0"/>
              <w:divBdr>
                <w:top w:val="none" w:sz="0" w:space="0" w:color="auto"/>
                <w:left w:val="none" w:sz="0" w:space="0" w:color="auto"/>
                <w:bottom w:val="none" w:sz="0" w:space="0" w:color="auto"/>
                <w:right w:val="none" w:sz="0" w:space="0" w:color="auto"/>
              </w:divBdr>
              <w:divsChild>
                <w:div w:id="8059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704">
          <w:marLeft w:val="0"/>
          <w:marRight w:val="0"/>
          <w:marTop w:val="0"/>
          <w:marBottom w:val="0"/>
          <w:divBdr>
            <w:top w:val="none" w:sz="0" w:space="0" w:color="auto"/>
            <w:left w:val="none" w:sz="0" w:space="0" w:color="auto"/>
            <w:bottom w:val="none" w:sz="0" w:space="0" w:color="auto"/>
            <w:right w:val="none" w:sz="0" w:space="0" w:color="auto"/>
          </w:divBdr>
          <w:divsChild>
            <w:div w:id="1769810529">
              <w:marLeft w:val="0"/>
              <w:marRight w:val="0"/>
              <w:marTop w:val="0"/>
              <w:marBottom w:val="0"/>
              <w:divBdr>
                <w:top w:val="none" w:sz="0" w:space="0" w:color="auto"/>
                <w:left w:val="none" w:sz="0" w:space="0" w:color="auto"/>
                <w:bottom w:val="none" w:sz="0" w:space="0" w:color="auto"/>
                <w:right w:val="none" w:sz="0" w:space="0" w:color="auto"/>
              </w:divBdr>
              <w:divsChild>
                <w:div w:id="15062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680">
          <w:marLeft w:val="0"/>
          <w:marRight w:val="0"/>
          <w:marTop w:val="0"/>
          <w:marBottom w:val="0"/>
          <w:divBdr>
            <w:top w:val="none" w:sz="0" w:space="0" w:color="auto"/>
            <w:left w:val="none" w:sz="0" w:space="0" w:color="auto"/>
            <w:bottom w:val="none" w:sz="0" w:space="0" w:color="auto"/>
            <w:right w:val="none" w:sz="0" w:space="0" w:color="auto"/>
          </w:divBdr>
          <w:divsChild>
            <w:div w:id="1655379840">
              <w:marLeft w:val="0"/>
              <w:marRight w:val="0"/>
              <w:marTop w:val="0"/>
              <w:marBottom w:val="0"/>
              <w:divBdr>
                <w:top w:val="none" w:sz="0" w:space="0" w:color="auto"/>
                <w:left w:val="none" w:sz="0" w:space="0" w:color="auto"/>
                <w:bottom w:val="none" w:sz="0" w:space="0" w:color="auto"/>
                <w:right w:val="none" w:sz="0" w:space="0" w:color="auto"/>
              </w:divBdr>
              <w:divsChild>
                <w:div w:id="205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159">
          <w:marLeft w:val="0"/>
          <w:marRight w:val="0"/>
          <w:marTop w:val="0"/>
          <w:marBottom w:val="0"/>
          <w:divBdr>
            <w:top w:val="none" w:sz="0" w:space="0" w:color="auto"/>
            <w:left w:val="none" w:sz="0" w:space="0" w:color="auto"/>
            <w:bottom w:val="none" w:sz="0" w:space="0" w:color="auto"/>
            <w:right w:val="none" w:sz="0" w:space="0" w:color="auto"/>
          </w:divBdr>
          <w:divsChild>
            <w:div w:id="941303406">
              <w:marLeft w:val="0"/>
              <w:marRight w:val="0"/>
              <w:marTop w:val="0"/>
              <w:marBottom w:val="0"/>
              <w:divBdr>
                <w:top w:val="none" w:sz="0" w:space="0" w:color="auto"/>
                <w:left w:val="none" w:sz="0" w:space="0" w:color="auto"/>
                <w:bottom w:val="none" w:sz="0" w:space="0" w:color="auto"/>
                <w:right w:val="none" w:sz="0" w:space="0" w:color="auto"/>
              </w:divBdr>
              <w:divsChild>
                <w:div w:id="4036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33894">
      <w:bodyDiv w:val="1"/>
      <w:marLeft w:val="0"/>
      <w:marRight w:val="0"/>
      <w:marTop w:val="0"/>
      <w:marBottom w:val="0"/>
      <w:divBdr>
        <w:top w:val="none" w:sz="0" w:space="0" w:color="auto"/>
        <w:left w:val="none" w:sz="0" w:space="0" w:color="auto"/>
        <w:bottom w:val="none" w:sz="0" w:space="0" w:color="auto"/>
        <w:right w:val="none" w:sz="0" w:space="0" w:color="auto"/>
      </w:divBdr>
      <w:divsChild>
        <w:div w:id="147478223">
          <w:marLeft w:val="0"/>
          <w:marRight w:val="0"/>
          <w:marTop w:val="0"/>
          <w:marBottom w:val="0"/>
          <w:divBdr>
            <w:top w:val="none" w:sz="0" w:space="0" w:color="auto"/>
            <w:left w:val="none" w:sz="0" w:space="0" w:color="auto"/>
            <w:bottom w:val="none" w:sz="0" w:space="0" w:color="auto"/>
            <w:right w:val="none" w:sz="0" w:space="0" w:color="auto"/>
          </w:divBdr>
          <w:divsChild>
            <w:div w:id="300774852">
              <w:marLeft w:val="0"/>
              <w:marRight w:val="0"/>
              <w:marTop w:val="0"/>
              <w:marBottom w:val="0"/>
              <w:divBdr>
                <w:top w:val="none" w:sz="0" w:space="0" w:color="auto"/>
                <w:left w:val="none" w:sz="0" w:space="0" w:color="auto"/>
                <w:bottom w:val="none" w:sz="0" w:space="0" w:color="auto"/>
                <w:right w:val="none" w:sz="0" w:space="0" w:color="auto"/>
              </w:divBdr>
              <w:divsChild>
                <w:div w:id="4095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011">
          <w:marLeft w:val="0"/>
          <w:marRight w:val="0"/>
          <w:marTop w:val="0"/>
          <w:marBottom w:val="0"/>
          <w:divBdr>
            <w:top w:val="none" w:sz="0" w:space="0" w:color="auto"/>
            <w:left w:val="none" w:sz="0" w:space="0" w:color="auto"/>
            <w:bottom w:val="none" w:sz="0" w:space="0" w:color="auto"/>
            <w:right w:val="none" w:sz="0" w:space="0" w:color="auto"/>
          </w:divBdr>
          <w:divsChild>
            <w:div w:id="1842046353">
              <w:marLeft w:val="0"/>
              <w:marRight w:val="0"/>
              <w:marTop w:val="0"/>
              <w:marBottom w:val="0"/>
              <w:divBdr>
                <w:top w:val="none" w:sz="0" w:space="0" w:color="auto"/>
                <w:left w:val="none" w:sz="0" w:space="0" w:color="auto"/>
                <w:bottom w:val="none" w:sz="0" w:space="0" w:color="auto"/>
                <w:right w:val="none" w:sz="0" w:space="0" w:color="auto"/>
              </w:divBdr>
              <w:divsChild>
                <w:div w:id="19947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409">
          <w:marLeft w:val="0"/>
          <w:marRight w:val="0"/>
          <w:marTop w:val="0"/>
          <w:marBottom w:val="0"/>
          <w:divBdr>
            <w:top w:val="none" w:sz="0" w:space="0" w:color="auto"/>
            <w:left w:val="none" w:sz="0" w:space="0" w:color="auto"/>
            <w:bottom w:val="none" w:sz="0" w:space="0" w:color="auto"/>
            <w:right w:val="none" w:sz="0" w:space="0" w:color="auto"/>
          </w:divBdr>
          <w:divsChild>
            <w:div w:id="1413577439">
              <w:marLeft w:val="0"/>
              <w:marRight w:val="0"/>
              <w:marTop w:val="0"/>
              <w:marBottom w:val="0"/>
              <w:divBdr>
                <w:top w:val="none" w:sz="0" w:space="0" w:color="auto"/>
                <w:left w:val="none" w:sz="0" w:space="0" w:color="auto"/>
                <w:bottom w:val="none" w:sz="0" w:space="0" w:color="auto"/>
                <w:right w:val="none" w:sz="0" w:space="0" w:color="auto"/>
              </w:divBdr>
              <w:divsChild>
                <w:div w:id="16326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1829">
          <w:marLeft w:val="0"/>
          <w:marRight w:val="0"/>
          <w:marTop w:val="0"/>
          <w:marBottom w:val="0"/>
          <w:divBdr>
            <w:top w:val="none" w:sz="0" w:space="0" w:color="auto"/>
            <w:left w:val="none" w:sz="0" w:space="0" w:color="auto"/>
            <w:bottom w:val="none" w:sz="0" w:space="0" w:color="auto"/>
            <w:right w:val="none" w:sz="0" w:space="0" w:color="auto"/>
          </w:divBdr>
          <w:divsChild>
            <w:div w:id="2054042259">
              <w:marLeft w:val="0"/>
              <w:marRight w:val="0"/>
              <w:marTop w:val="0"/>
              <w:marBottom w:val="0"/>
              <w:divBdr>
                <w:top w:val="none" w:sz="0" w:space="0" w:color="auto"/>
                <w:left w:val="none" w:sz="0" w:space="0" w:color="auto"/>
                <w:bottom w:val="none" w:sz="0" w:space="0" w:color="auto"/>
                <w:right w:val="none" w:sz="0" w:space="0" w:color="auto"/>
              </w:divBdr>
              <w:divsChild>
                <w:div w:id="14279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28135">
          <w:marLeft w:val="0"/>
          <w:marRight w:val="0"/>
          <w:marTop w:val="0"/>
          <w:marBottom w:val="0"/>
          <w:divBdr>
            <w:top w:val="none" w:sz="0" w:space="0" w:color="auto"/>
            <w:left w:val="none" w:sz="0" w:space="0" w:color="auto"/>
            <w:bottom w:val="none" w:sz="0" w:space="0" w:color="auto"/>
            <w:right w:val="none" w:sz="0" w:space="0" w:color="auto"/>
          </w:divBdr>
          <w:divsChild>
            <w:div w:id="1763063023">
              <w:marLeft w:val="0"/>
              <w:marRight w:val="0"/>
              <w:marTop w:val="0"/>
              <w:marBottom w:val="0"/>
              <w:divBdr>
                <w:top w:val="none" w:sz="0" w:space="0" w:color="auto"/>
                <w:left w:val="none" w:sz="0" w:space="0" w:color="auto"/>
                <w:bottom w:val="none" w:sz="0" w:space="0" w:color="auto"/>
                <w:right w:val="none" w:sz="0" w:space="0" w:color="auto"/>
              </w:divBdr>
              <w:divsChild>
                <w:div w:id="3975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2029">
          <w:marLeft w:val="0"/>
          <w:marRight w:val="0"/>
          <w:marTop w:val="0"/>
          <w:marBottom w:val="0"/>
          <w:divBdr>
            <w:top w:val="none" w:sz="0" w:space="0" w:color="auto"/>
            <w:left w:val="none" w:sz="0" w:space="0" w:color="auto"/>
            <w:bottom w:val="none" w:sz="0" w:space="0" w:color="auto"/>
            <w:right w:val="none" w:sz="0" w:space="0" w:color="auto"/>
          </w:divBdr>
          <w:divsChild>
            <w:div w:id="583729221">
              <w:marLeft w:val="0"/>
              <w:marRight w:val="0"/>
              <w:marTop w:val="0"/>
              <w:marBottom w:val="0"/>
              <w:divBdr>
                <w:top w:val="none" w:sz="0" w:space="0" w:color="auto"/>
                <w:left w:val="none" w:sz="0" w:space="0" w:color="auto"/>
                <w:bottom w:val="none" w:sz="0" w:space="0" w:color="auto"/>
                <w:right w:val="none" w:sz="0" w:space="0" w:color="auto"/>
              </w:divBdr>
              <w:divsChild>
                <w:div w:id="8293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132">
          <w:marLeft w:val="0"/>
          <w:marRight w:val="0"/>
          <w:marTop w:val="0"/>
          <w:marBottom w:val="0"/>
          <w:divBdr>
            <w:top w:val="none" w:sz="0" w:space="0" w:color="auto"/>
            <w:left w:val="none" w:sz="0" w:space="0" w:color="auto"/>
            <w:bottom w:val="none" w:sz="0" w:space="0" w:color="auto"/>
            <w:right w:val="none" w:sz="0" w:space="0" w:color="auto"/>
          </w:divBdr>
          <w:divsChild>
            <w:div w:id="1437680063">
              <w:marLeft w:val="0"/>
              <w:marRight w:val="0"/>
              <w:marTop w:val="0"/>
              <w:marBottom w:val="0"/>
              <w:divBdr>
                <w:top w:val="none" w:sz="0" w:space="0" w:color="auto"/>
                <w:left w:val="none" w:sz="0" w:space="0" w:color="auto"/>
                <w:bottom w:val="none" w:sz="0" w:space="0" w:color="auto"/>
                <w:right w:val="none" w:sz="0" w:space="0" w:color="auto"/>
              </w:divBdr>
              <w:divsChild>
                <w:div w:id="674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49048">
          <w:marLeft w:val="0"/>
          <w:marRight w:val="0"/>
          <w:marTop w:val="0"/>
          <w:marBottom w:val="0"/>
          <w:divBdr>
            <w:top w:val="none" w:sz="0" w:space="0" w:color="auto"/>
            <w:left w:val="none" w:sz="0" w:space="0" w:color="auto"/>
            <w:bottom w:val="none" w:sz="0" w:space="0" w:color="auto"/>
            <w:right w:val="none" w:sz="0" w:space="0" w:color="auto"/>
          </w:divBdr>
          <w:divsChild>
            <w:div w:id="1292175674">
              <w:marLeft w:val="0"/>
              <w:marRight w:val="0"/>
              <w:marTop w:val="0"/>
              <w:marBottom w:val="0"/>
              <w:divBdr>
                <w:top w:val="none" w:sz="0" w:space="0" w:color="auto"/>
                <w:left w:val="none" w:sz="0" w:space="0" w:color="auto"/>
                <w:bottom w:val="none" w:sz="0" w:space="0" w:color="auto"/>
                <w:right w:val="none" w:sz="0" w:space="0" w:color="auto"/>
              </w:divBdr>
              <w:divsChild>
                <w:div w:id="15749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6346">
          <w:marLeft w:val="0"/>
          <w:marRight w:val="0"/>
          <w:marTop w:val="0"/>
          <w:marBottom w:val="0"/>
          <w:divBdr>
            <w:top w:val="none" w:sz="0" w:space="0" w:color="auto"/>
            <w:left w:val="none" w:sz="0" w:space="0" w:color="auto"/>
            <w:bottom w:val="none" w:sz="0" w:space="0" w:color="auto"/>
            <w:right w:val="none" w:sz="0" w:space="0" w:color="auto"/>
          </w:divBdr>
          <w:divsChild>
            <w:div w:id="2013675339">
              <w:marLeft w:val="0"/>
              <w:marRight w:val="0"/>
              <w:marTop w:val="0"/>
              <w:marBottom w:val="0"/>
              <w:divBdr>
                <w:top w:val="none" w:sz="0" w:space="0" w:color="auto"/>
                <w:left w:val="none" w:sz="0" w:space="0" w:color="auto"/>
                <w:bottom w:val="none" w:sz="0" w:space="0" w:color="auto"/>
                <w:right w:val="none" w:sz="0" w:space="0" w:color="auto"/>
              </w:divBdr>
              <w:divsChild>
                <w:div w:id="8343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0355">
          <w:marLeft w:val="0"/>
          <w:marRight w:val="0"/>
          <w:marTop w:val="0"/>
          <w:marBottom w:val="0"/>
          <w:divBdr>
            <w:top w:val="none" w:sz="0" w:space="0" w:color="auto"/>
            <w:left w:val="none" w:sz="0" w:space="0" w:color="auto"/>
            <w:bottom w:val="none" w:sz="0" w:space="0" w:color="auto"/>
            <w:right w:val="none" w:sz="0" w:space="0" w:color="auto"/>
          </w:divBdr>
          <w:divsChild>
            <w:div w:id="254825149">
              <w:marLeft w:val="0"/>
              <w:marRight w:val="0"/>
              <w:marTop w:val="0"/>
              <w:marBottom w:val="0"/>
              <w:divBdr>
                <w:top w:val="none" w:sz="0" w:space="0" w:color="auto"/>
                <w:left w:val="none" w:sz="0" w:space="0" w:color="auto"/>
                <w:bottom w:val="none" w:sz="0" w:space="0" w:color="auto"/>
                <w:right w:val="none" w:sz="0" w:space="0" w:color="auto"/>
              </w:divBdr>
              <w:divsChild>
                <w:div w:id="8672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1738">
          <w:marLeft w:val="0"/>
          <w:marRight w:val="0"/>
          <w:marTop w:val="0"/>
          <w:marBottom w:val="0"/>
          <w:divBdr>
            <w:top w:val="none" w:sz="0" w:space="0" w:color="auto"/>
            <w:left w:val="none" w:sz="0" w:space="0" w:color="auto"/>
            <w:bottom w:val="none" w:sz="0" w:space="0" w:color="auto"/>
            <w:right w:val="none" w:sz="0" w:space="0" w:color="auto"/>
          </w:divBdr>
          <w:divsChild>
            <w:div w:id="811293070">
              <w:marLeft w:val="0"/>
              <w:marRight w:val="0"/>
              <w:marTop w:val="0"/>
              <w:marBottom w:val="0"/>
              <w:divBdr>
                <w:top w:val="none" w:sz="0" w:space="0" w:color="auto"/>
                <w:left w:val="none" w:sz="0" w:space="0" w:color="auto"/>
                <w:bottom w:val="none" w:sz="0" w:space="0" w:color="auto"/>
                <w:right w:val="none" w:sz="0" w:space="0" w:color="auto"/>
              </w:divBdr>
              <w:divsChild>
                <w:div w:id="12830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67563">
          <w:marLeft w:val="0"/>
          <w:marRight w:val="0"/>
          <w:marTop w:val="0"/>
          <w:marBottom w:val="0"/>
          <w:divBdr>
            <w:top w:val="none" w:sz="0" w:space="0" w:color="auto"/>
            <w:left w:val="none" w:sz="0" w:space="0" w:color="auto"/>
            <w:bottom w:val="none" w:sz="0" w:space="0" w:color="auto"/>
            <w:right w:val="none" w:sz="0" w:space="0" w:color="auto"/>
          </w:divBdr>
          <w:divsChild>
            <w:div w:id="2105609331">
              <w:marLeft w:val="0"/>
              <w:marRight w:val="0"/>
              <w:marTop w:val="0"/>
              <w:marBottom w:val="0"/>
              <w:divBdr>
                <w:top w:val="none" w:sz="0" w:space="0" w:color="auto"/>
                <w:left w:val="none" w:sz="0" w:space="0" w:color="auto"/>
                <w:bottom w:val="none" w:sz="0" w:space="0" w:color="auto"/>
                <w:right w:val="none" w:sz="0" w:space="0" w:color="auto"/>
              </w:divBdr>
              <w:divsChild>
                <w:div w:id="20904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1319">
          <w:marLeft w:val="0"/>
          <w:marRight w:val="0"/>
          <w:marTop w:val="0"/>
          <w:marBottom w:val="0"/>
          <w:divBdr>
            <w:top w:val="none" w:sz="0" w:space="0" w:color="auto"/>
            <w:left w:val="none" w:sz="0" w:space="0" w:color="auto"/>
            <w:bottom w:val="none" w:sz="0" w:space="0" w:color="auto"/>
            <w:right w:val="none" w:sz="0" w:space="0" w:color="auto"/>
          </w:divBdr>
          <w:divsChild>
            <w:div w:id="470825777">
              <w:marLeft w:val="0"/>
              <w:marRight w:val="0"/>
              <w:marTop w:val="0"/>
              <w:marBottom w:val="0"/>
              <w:divBdr>
                <w:top w:val="none" w:sz="0" w:space="0" w:color="auto"/>
                <w:left w:val="none" w:sz="0" w:space="0" w:color="auto"/>
                <w:bottom w:val="none" w:sz="0" w:space="0" w:color="auto"/>
                <w:right w:val="none" w:sz="0" w:space="0" w:color="auto"/>
              </w:divBdr>
              <w:divsChild>
                <w:div w:id="18374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3737">
          <w:marLeft w:val="0"/>
          <w:marRight w:val="0"/>
          <w:marTop w:val="0"/>
          <w:marBottom w:val="0"/>
          <w:divBdr>
            <w:top w:val="none" w:sz="0" w:space="0" w:color="auto"/>
            <w:left w:val="none" w:sz="0" w:space="0" w:color="auto"/>
            <w:bottom w:val="none" w:sz="0" w:space="0" w:color="auto"/>
            <w:right w:val="none" w:sz="0" w:space="0" w:color="auto"/>
          </w:divBdr>
          <w:divsChild>
            <w:div w:id="1605841358">
              <w:marLeft w:val="0"/>
              <w:marRight w:val="0"/>
              <w:marTop w:val="0"/>
              <w:marBottom w:val="0"/>
              <w:divBdr>
                <w:top w:val="none" w:sz="0" w:space="0" w:color="auto"/>
                <w:left w:val="none" w:sz="0" w:space="0" w:color="auto"/>
                <w:bottom w:val="none" w:sz="0" w:space="0" w:color="auto"/>
                <w:right w:val="none" w:sz="0" w:space="0" w:color="auto"/>
              </w:divBdr>
              <w:divsChild>
                <w:div w:id="309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7208">
          <w:marLeft w:val="0"/>
          <w:marRight w:val="0"/>
          <w:marTop w:val="0"/>
          <w:marBottom w:val="0"/>
          <w:divBdr>
            <w:top w:val="none" w:sz="0" w:space="0" w:color="auto"/>
            <w:left w:val="none" w:sz="0" w:space="0" w:color="auto"/>
            <w:bottom w:val="none" w:sz="0" w:space="0" w:color="auto"/>
            <w:right w:val="none" w:sz="0" w:space="0" w:color="auto"/>
          </w:divBdr>
          <w:divsChild>
            <w:div w:id="1113747168">
              <w:marLeft w:val="0"/>
              <w:marRight w:val="0"/>
              <w:marTop w:val="0"/>
              <w:marBottom w:val="0"/>
              <w:divBdr>
                <w:top w:val="none" w:sz="0" w:space="0" w:color="auto"/>
                <w:left w:val="none" w:sz="0" w:space="0" w:color="auto"/>
                <w:bottom w:val="none" w:sz="0" w:space="0" w:color="auto"/>
                <w:right w:val="none" w:sz="0" w:space="0" w:color="auto"/>
              </w:divBdr>
              <w:divsChild>
                <w:div w:id="8999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9969">
          <w:marLeft w:val="0"/>
          <w:marRight w:val="0"/>
          <w:marTop w:val="0"/>
          <w:marBottom w:val="0"/>
          <w:divBdr>
            <w:top w:val="none" w:sz="0" w:space="0" w:color="auto"/>
            <w:left w:val="none" w:sz="0" w:space="0" w:color="auto"/>
            <w:bottom w:val="none" w:sz="0" w:space="0" w:color="auto"/>
            <w:right w:val="none" w:sz="0" w:space="0" w:color="auto"/>
          </w:divBdr>
          <w:divsChild>
            <w:div w:id="234247038">
              <w:marLeft w:val="0"/>
              <w:marRight w:val="0"/>
              <w:marTop w:val="0"/>
              <w:marBottom w:val="0"/>
              <w:divBdr>
                <w:top w:val="none" w:sz="0" w:space="0" w:color="auto"/>
                <w:left w:val="none" w:sz="0" w:space="0" w:color="auto"/>
                <w:bottom w:val="none" w:sz="0" w:space="0" w:color="auto"/>
                <w:right w:val="none" w:sz="0" w:space="0" w:color="auto"/>
              </w:divBdr>
              <w:divsChild>
                <w:div w:id="16477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58">
          <w:marLeft w:val="0"/>
          <w:marRight w:val="0"/>
          <w:marTop w:val="0"/>
          <w:marBottom w:val="0"/>
          <w:divBdr>
            <w:top w:val="none" w:sz="0" w:space="0" w:color="auto"/>
            <w:left w:val="none" w:sz="0" w:space="0" w:color="auto"/>
            <w:bottom w:val="none" w:sz="0" w:space="0" w:color="auto"/>
            <w:right w:val="none" w:sz="0" w:space="0" w:color="auto"/>
          </w:divBdr>
          <w:divsChild>
            <w:div w:id="1946376275">
              <w:marLeft w:val="0"/>
              <w:marRight w:val="0"/>
              <w:marTop w:val="0"/>
              <w:marBottom w:val="0"/>
              <w:divBdr>
                <w:top w:val="none" w:sz="0" w:space="0" w:color="auto"/>
                <w:left w:val="none" w:sz="0" w:space="0" w:color="auto"/>
                <w:bottom w:val="none" w:sz="0" w:space="0" w:color="auto"/>
                <w:right w:val="none" w:sz="0" w:space="0" w:color="auto"/>
              </w:divBdr>
              <w:divsChild>
                <w:div w:id="10868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5059">
          <w:marLeft w:val="0"/>
          <w:marRight w:val="0"/>
          <w:marTop w:val="0"/>
          <w:marBottom w:val="0"/>
          <w:divBdr>
            <w:top w:val="none" w:sz="0" w:space="0" w:color="auto"/>
            <w:left w:val="none" w:sz="0" w:space="0" w:color="auto"/>
            <w:bottom w:val="none" w:sz="0" w:space="0" w:color="auto"/>
            <w:right w:val="none" w:sz="0" w:space="0" w:color="auto"/>
          </w:divBdr>
          <w:divsChild>
            <w:div w:id="1349988845">
              <w:marLeft w:val="0"/>
              <w:marRight w:val="0"/>
              <w:marTop w:val="0"/>
              <w:marBottom w:val="0"/>
              <w:divBdr>
                <w:top w:val="none" w:sz="0" w:space="0" w:color="auto"/>
                <w:left w:val="none" w:sz="0" w:space="0" w:color="auto"/>
                <w:bottom w:val="none" w:sz="0" w:space="0" w:color="auto"/>
                <w:right w:val="none" w:sz="0" w:space="0" w:color="auto"/>
              </w:divBdr>
              <w:divsChild>
                <w:div w:id="2540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69744">
          <w:marLeft w:val="0"/>
          <w:marRight w:val="0"/>
          <w:marTop w:val="0"/>
          <w:marBottom w:val="0"/>
          <w:divBdr>
            <w:top w:val="none" w:sz="0" w:space="0" w:color="auto"/>
            <w:left w:val="none" w:sz="0" w:space="0" w:color="auto"/>
            <w:bottom w:val="none" w:sz="0" w:space="0" w:color="auto"/>
            <w:right w:val="none" w:sz="0" w:space="0" w:color="auto"/>
          </w:divBdr>
          <w:divsChild>
            <w:div w:id="520511623">
              <w:marLeft w:val="0"/>
              <w:marRight w:val="0"/>
              <w:marTop w:val="0"/>
              <w:marBottom w:val="0"/>
              <w:divBdr>
                <w:top w:val="none" w:sz="0" w:space="0" w:color="auto"/>
                <w:left w:val="none" w:sz="0" w:space="0" w:color="auto"/>
                <w:bottom w:val="none" w:sz="0" w:space="0" w:color="auto"/>
                <w:right w:val="none" w:sz="0" w:space="0" w:color="auto"/>
              </w:divBdr>
              <w:divsChild>
                <w:div w:id="14563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1319">
          <w:marLeft w:val="0"/>
          <w:marRight w:val="0"/>
          <w:marTop w:val="0"/>
          <w:marBottom w:val="0"/>
          <w:divBdr>
            <w:top w:val="none" w:sz="0" w:space="0" w:color="auto"/>
            <w:left w:val="none" w:sz="0" w:space="0" w:color="auto"/>
            <w:bottom w:val="none" w:sz="0" w:space="0" w:color="auto"/>
            <w:right w:val="none" w:sz="0" w:space="0" w:color="auto"/>
          </w:divBdr>
          <w:divsChild>
            <w:div w:id="767694477">
              <w:marLeft w:val="0"/>
              <w:marRight w:val="0"/>
              <w:marTop w:val="0"/>
              <w:marBottom w:val="0"/>
              <w:divBdr>
                <w:top w:val="none" w:sz="0" w:space="0" w:color="auto"/>
                <w:left w:val="none" w:sz="0" w:space="0" w:color="auto"/>
                <w:bottom w:val="none" w:sz="0" w:space="0" w:color="auto"/>
                <w:right w:val="none" w:sz="0" w:space="0" w:color="auto"/>
              </w:divBdr>
              <w:divsChild>
                <w:div w:id="553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06805">
          <w:marLeft w:val="0"/>
          <w:marRight w:val="0"/>
          <w:marTop w:val="0"/>
          <w:marBottom w:val="0"/>
          <w:divBdr>
            <w:top w:val="none" w:sz="0" w:space="0" w:color="auto"/>
            <w:left w:val="none" w:sz="0" w:space="0" w:color="auto"/>
            <w:bottom w:val="none" w:sz="0" w:space="0" w:color="auto"/>
            <w:right w:val="none" w:sz="0" w:space="0" w:color="auto"/>
          </w:divBdr>
          <w:divsChild>
            <w:div w:id="357046333">
              <w:marLeft w:val="0"/>
              <w:marRight w:val="0"/>
              <w:marTop w:val="0"/>
              <w:marBottom w:val="0"/>
              <w:divBdr>
                <w:top w:val="none" w:sz="0" w:space="0" w:color="auto"/>
                <w:left w:val="none" w:sz="0" w:space="0" w:color="auto"/>
                <w:bottom w:val="none" w:sz="0" w:space="0" w:color="auto"/>
                <w:right w:val="none" w:sz="0" w:space="0" w:color="auto"/>
              </w:divBdr>
              <w:divsChild>
                <w:div w:id="19096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847">
          <w:marLeft w:val="0"/>
          <w:marRight w:val="0"/>
          <w:marTop w:val="0"/>
          <w:marBottom w:val="0"/>
          <w:divBdr>
            <w:top w:val="none" w:sz="0" w:space="0" w:color="auto"/>
            <w:left w:val="none" w:sz="0" w:space="0" w:color="auto"/>
            <w:bottom w:val="none" w:sz="0" w:space="0" w:color="auto"/>
            <w:right w:val="none" w:sz="0" w:space="0" w:color="auto"/>
          </w:divBdr>
          <w:divsChild>
            <w:div w:id="2123910937">
              <w:marLeft w:val="0"/>
              <w:marRight w:val="0"/>
              <w:marTop w:val="0"/>
              <w:marBottom w:val="0"/>
              <w:divBdr>
                <w:top w:val="none" w:sz="0" w:space="0" w:color="auto"/>
                <w:left w:val="none" w:sz="0" w:space="0" w:color="auto"/>
                <w:bottom w:val="none" w:sz="0" w:space="0" w:color="auto"/>
                <w:right w:val="none" w:sz="0" w:space="0" w:color="auto"/>
              </w:divBdr>
              <w:divsChild>
                <w:div w:id="3343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78847">
          <w:marLeft w:val="0"/>
          <w:marRight w:val="0"/>
          <w:marTop w:val="0"/>
          <w:marBottom w:val="0"/>
          <w:divBdr>
            <w:top w:val="none" w:sz="0" w:space="0" w:color="auto"/>
            <w:left w:val="none" w:sz="0" w:space="0" w:color="auto"/>
            <w:bottom w:val="none" w:sz="0" w:space="0" w:color="auto"/>
            <w:right w:val="none" w:sz="0" w:space="0" w:color="auto"/>
          </w:divBdr>
          <w:divsChild>
            <w:div w:id="1651594055">
              <w:marLeft w:val="0"/>
              <w:marRight w:val="0"/>
              <w:marTop w:val="0"/>
              <w:marBottom w:val="0"/>
              <w:divBdr>
                <w:top w:val="none" w:sz="0" w:space="0" w:color="auto"/>
                <w:left w:val="none" w:sz="0" w:space="0" w:color="auto"/>
                <w:bottom w:val="none" w:sz="0" w:space="0" w:color="auto"/>
                <w:right w:val="none" w:sz="0" w:space="0" w:color="auto"/>
              </w:divBdr>
              <w:divsChild>
                <w:div w:id="2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4862">
          <w:marLeft w:val="0"/>
          <w:marRight w:val="0"/>
          <w:marTop w:val="0"/>
          <w:marBottom w:val="0"/>
          <w:divBdr>
            <w:top w:val="none" w:sz="0" w:space="0" w:color="auto"/>
            <w:left w:val="none" w:sz="0" w:space="0" w:color="auto"/>
            <w:bottom w:val="none" w:sz="0" w:space="0" w:color="auto"/>
            <w:right w:val="none" w:sz="0" w:space="0" w:color="auto"/>
          </w:divBdr>
          <w:divsChild>
            <w:div w:id="627056550">
              <w:marLeft w:val="0"/>
              <w:marRight w:val="0"/>
              <w:marTop w:val="0"/>
              <w:marBottom w:val="0"/>
              <w:divBdr>
                <w:top w:val="none" w:sz="0" w:space="0" w:color="auto"/>
                <w:left w:val="none" w:sz="0" w:space="0" w:color="auto"/>
                <w:bottom w:val="none" w:sz="0" w:space="0" w:color="auto"/>
                <w:right w:val="none" w:sz="0" w:space="0" w:color="auto"/>
              </w:divBdr>
              <w:divsChild>
                <w:div w:id="3405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3001">
          <w:marLeft w:val="0"/>
          <w:marRight w:val="0"/>
          <w:marTop w:val="0"/>
          <w:marBottom w:val="0"/>
          <w:divBdr>
            <w:top w:val="none" w:sz="0" w:space="0" w:color="auto"/>
            <w:left w:val="none" w:sz="0" w:space="0" w:color="auto"/>
            <w:bottom w:val="none" w:sz="0" w:space="0" w:color="auto"/>
            <w:right w:val="none" w:sz="0" w:space="0" w:color="auto"/>
          </w:divBdr>
          <w:divsChild>
            <w:div w:id="510530598">
              <w:marLeft w:val="0"/>
              <w:marRight w:val="0"/>
              <w:marTop w:val="0"/>
              <w:marBottom w:val="0"/>
              <w:divBdr>
                <w:top w:val="none" w:sz="0" w:space="0" w:color="auto"/>
                <w:left w:val="none" w:sz="0" w:space="0" w:color="auto"/>
                <w:bottom w:val="none" w:sz="0" w:space="0" w:color="auto"/>
                <w:right w:val="none" w:sz="0" w:space="0" w:color="auto"/>
              </w:divBdr>
              <w:divsChild>
                <w:div w:id="1760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11477</Words>
  <Characters>61980</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Conta da Microsoft</cp:lastModifiedBy>
  <cp:revision>3</cp:revision>
  <dcterms:created xsi:type="dcterms:W3CDTF">2025-11-04T12:36:00Z</dcterms:created>
  <dcterms:modified xsi:type="dcterms:W3CDTF">2025-11-04T12:44:00Z</dcterms:modified>
</cp:coreProperties>
</file>